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A5" w:rsidRDefault="005359A5" w:rsidP="005359A5">
      <w:pPr>
        <w:pStyle w:val="i05itemnivel1"/>
        <w:numPr>
          <w:ilvl w:val="0"/>
          <w:numId w:val="1"/>
        </w:numPr>
        <w:shd w:val="clear" w:color="auto" w:fill="E6E6E6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</w:rPr>
        <w:t>DO OBJETO      </w:t>
      </w:r>
    </w:p>
    <w:p w:rsidR="005359A5" w:rsidRDefault="005359A5" w:rsidP="00B16E03">
      <w:pPr>
        <w:pStyle w:val="i06itemnivel2"/>
        <w:spacing w:before="120" w:beforeAutospacing="0" w:after="120" w:afterAutospacing="0"/>
        <w:ind w:left="48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D3364F">
        <w:rPr>
          <w:rFonts w:ascii="Calibri" w:hAnsi="Calibri" w:cs="Calibri"/>
          <w:b/>
          <w:color w:val="000000"/>
          <w:sz w:val="27"/>
          <w:szCs w:val="27"/>
        </w:rPr>
        <w:t>1.1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   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O presente Elemento Técnico tem por objeto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a contratação de empresa especializada para o fornecimento de gases medicinais, sistema de ar comprimido medicinal e sistema de vácuo clínico, incluindo a cessão em regime de comodato de tanques/cilindros</w:t>
      </w:r>
      <w:r>
        <w:rPr>
          <w:rFonts w:ascii="Calibri" w:hAnsi="Calibri" w:cs="Calibri"/>
          <w:color w:val="000000"/>
          <w:sz w:val="27"/>
          <w:szCs w:val="27"/>
        </w:rPr>
        <w:t>, de acordo com as especificações, quantidades e demais condições constantes neste Elemento Técnico, para atender às necessidades do Instituto de Gestão Estratégica de Saúde do Distrito Federal - IGESDF, nos termos do Regulamento Próprio de Compras e Contratações do IGESDF.</w:t>
      </w: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1.2</w:t>
      </w:r>
      <w:r>
        <w:rPr>
          <w:rFonts w:ascii="Calibri" w:hAnsi="Calibri" w:cs="Calibri"/>
          <w:color w:val="000000"/>
          <w:sz w:val="27"/>
          <w:szCs w:val="27"/>
        </w:rPr>
        <w:t xml:space="preserve">     Os itens serão fornecidos conforme programação constante na Ordem de Fornecimento.</w:t>
      </w: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359A5" w:rsidRPr="005359A5" w:rsidRDefault="005359A5" w:rsidP="005359A5">
      <w:pPr>
        <w:pStyle w:val="PargrafodaLista"/>
        <w:numPr>
          <w:ilvl w:val="0"/>
          <w:numId w:val="1"/>
        </w:numPr>
        <w:shd w:val="clear" w:color="auto" w:fill="E6E6E6"/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5359A5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ESPECIFICAÇÃO DO OBJETO</w:t>
      </w:r>
    </w:p>
    <w:p w:rsidR="005359A5" w:rsidRPr="005359A5" w:rsidRDefault="005359A5" w:rsidP="005359A5">
      <w:pPr>
        <w:pStyle w:val="PargrafodaLista"/>
        <w:numPr>
          <w:ilvl w:val="1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Os serviços abrangem as seguintes Unidades do IGESDF: 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Hospital de Base do Distrito Federal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(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HB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), 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Hospital Regional de Santa Maria (HRSM)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 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 xml:space="preserve">UPA - </w:t>
      </w:r>
      <w:proofErr w:type="spellStart"/>
      <w:r w:rsidRPr="005359A5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Ceilândia</w:t>
      </w:r>
      <w:proofErr w:type="spellEnd"/>
      <w:r w:rsidRPr="005359A5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,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UPA - Núcleo Bandeirante,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UPA - Recanto das Emas,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UPA - Samambaia,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UPA - Sobradinho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e 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u w:val="single"/>
          <w:lang w:eastAsia="pt-BR"/>
        </w:rPr>
        <w:t>UPA - São Sebastião</w:t>
      </w: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:rsidR="005359A5" w:rsidRPr="005359A5" w:rsidRDefault="005359A5" w:rsidP="005359A5">
      <w:pPr>
        <w:pStyle w:val="PargrafodaLista"/>
        <w:spacing w:before="120" w:after="120" w:line="240" w:lineRule="auto"/>
        <w:ind w:left="87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5359A5" w:rsidRPr="005359A5" w:rsidRDefault="005359A5" w:rsidP="005359A5">
      <w:pPr>
        <w:pStyle w:val="PargrafodaLista"/>
        <w:numPr>
          <w:ilvl w:val="1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Em uma tabela, tem-se os serviços que </w:t>
      </w:r>
      <w:proofErr w:type="gramStart"/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serão objeto</w:t>
      </w:r>
      <w:proofErr w:type="gramEnd"/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deste Elemento Técnico e seus Anexos:</w:t>
      </w:r>
    </w:p>
    <w:p w:rsidR="005359A5" w:rsidRPr="005359A5" w:rsidRDefault="005359A5" w:rsidP="005359A5">
      <w:pPr>
        <w:pStyle w:val="PargrafodaLista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5359A5" w:rsidRPr="005359A5" w:rsidRDefault="005359A5" w:rsidP="005359A5">
      <w:pPr>
        <w:pStyle w:val="PargrafodaLista"/>
        <w:rPr>
          <w:rFonts w:ascii="Calibri" w:hAnsi="Calibri" w:cs="Calibri"/>
          <w:color w:val="000000"/>
          <w:sz w:val="24"/>
          <w:szCs w:val="24"/>
        </w:rPr>
      </w:pPr>
      <w:r w:rsidRPr="005359A5">
        <w:rPr>
          <w:rStyle w:val="Forte"/>
          <w:rFonts w:ascii="Calibri" w:hAnsi="Calibri" w:cs="Calibri"/>
          <w:color w:val="000000"/>
          <w:sz w:val="24"/>
          <w:szCs w:val="24"/>
        </w:rPr>
        <w:t>Tabela 1</w:t>
      </w:r>
      <w:r w:rsidRPr="005359A5">
        <w:rPr>
          <w:rFonts w:ascii="Calibri" w:hAnsi="Calibri" w:cs="Calibri"/>
          <w:color w:val="000000"/>
          <w:sz w:val="24"/>
          <w:szCs w:val="24"/>
        </w:rPr>
        <w:t> - Serviços a serem prestados</w:t>
      </w:r>
    </w:p>
    <w:tbl>
      <w:tblPr>
        <w:tblW w:w="11250" w:type="dxa"/>
        <w:tblCellSpacing w:w="7" w:type="dxa"/>
        <w:tblInd w:w="-1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10533"/>
      </w:tblGrid>
      <w:tr w:rsidR="005359A5" w:rsidRPr="005359A5" w:rsidTr="005359A5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center"/>
            <w:hideMark/>
          </w:tcPr>
          <w:p w:rsidR="005359A5" w:rsidRPr="005359A5" w:rsidRDefault="005359A5" w:rsidP="005359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5359A5" w:rsidRPr="005359A5" w:rsidTr="005359A5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0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 do serviço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0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Prestação de serviços de fornecimento ininterrupto de gases medicinais, cessão em regime de comodato de tanques/cilindros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0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Prestação de serviços de fornecimento parcelado de gases medicinais liquefeitos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0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Instalação, Montagem e Locação de sistemas de ar comprimido medicinal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0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Instalação, Montagem e Locação de sistemas de vácuo clínico</w:t>
            </w:r>
          </w:p>
        </w:tc>
      </w:tr>
    </w:tbl>
    <w:p w:rsidR="005359A5" w:rsidRDefault="005359A5" w:rsidP="005359A5">
      <w:pPr>
        <w:pStyle w:val="PargrafodaLista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5359A5" w:rsidRDefault="005359A5" w:rsidP="005359A5">
      <w:pPr>
        <w:pStyle w:val="PargrafodaLista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5359A5" w:rsidRDefault="005359A5" w:rsidP="005359A5">
      <w:pPr>
        <w:pStyle w:val="PargrafodaLista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5359A5" w:rsidRDefault="005359A5" w:rsidP="005359A5">
      <w:pPr>
        <w:pStyle w:val="PargrafodaLista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5359A5" w:rsidRDefault="005359A5" w:rsidP="005359A5">
      <w:pPr>
        <w:pStyle w:val="PargrafodaLista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5359A5" w:rsidRDefault="005359A5" w:rsidP="005359A5">
      <w:pPr>
        <w:pStyle w:val="PargrafodaLista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5359A5" w:rsidRPr="005359A5" w:rsidRDefault="005359A5" w:rsidP="005359A5">
      <w:pPr>
        <w:spacing w:after="0" w:line="240" w:lineRule="auto"/>
        <w:ind w:right="60"/>
        <w:rPr>
          <w:rFonts w:ascii="Calibri" w:eastAsia="Times New Roman" w:hAnsi="Calibri" w:cs="Calibri"/>
          <w:color w:val="000000"/>
          <w:lang w:eastAsia="pt-BR"/>
        </w:rPr>
      </w:pPr>
      <w:r w:rsidRPr="005359A5">
        <w:rPr>
          <w:rFonts w:ascii="Calibri" w:eastAsia="Times New Roman" w:hAnsi="Calibri" w:cs="Calibri"/>
          <w:color w:val="000000"/>
          <w:lang w:eastAsia="pt-BR"/>
        </w:rPr>
        <w:t> </w:t>
      </w:r>
    </w:p>
    <w:p w:rsidR="005359A5" w:rsidRDefault="005359A5" w:rsidP="005359A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5359A5" w:rsidRPr="005359A5" w:rsidRDefault="005359A5" w:rsidP="005359A5">
      <w:pPr>
        <w:pStyle w:val="PargrafodaLista"/>
        <w:numPr>
          <w:ilvl w:val="1"/>
          <w:numId w:val="1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Em uma tabela, </w:t>
      </w:r>
      <w:proofErr w:type="gramStart"/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tem-se</w:t>
      </w:r>
      <w:proofErr w:type="gramEnd"/>
      <w:r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os endereços dos locais de prestação dos serviços:</w:t>
      </w:r>
    </w:p>
    <w:tbl>
      <w:tblPr>
        <w:tblpPr w:leftFromText="141" w:rightFromText="141" w:vertAnchor="text" w:horzAnchor="margin" w:tblpXSpec="center" w:tblpY="1178"/>
        <w:tblW w:w="11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3457"/>
        <w:gridCol w:w="7044"/>
      </w:tblGrid>
      <w:tr w:rsidR="005359A5" w:rsidRPr="005359A5" w:rsidTr="005359A5">
        <w:trPr>
          <w:tblCellSpacing w:w="7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Hospital de Base do Distrito Federal</w:t>
            </w:r>
          </w:p>
        </w:tc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SMHS - Área Especial, Q. 101 - Asa Sul, Brasília-DF, 70.330-150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Hospital Regional de Santa Maria</w:t>
            </w:r>
          </w:p>
        </w:tc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AC 102, Blocos, </w:t>
            </w:r>
            <w:proofErr w:type="spellStart"/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Conj</w:t>
            </w:r>
            <w:proofErr w:type="spellEnd"/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A/B/C - Santa Maria, Brasília-DF, 72502-100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UPA - </w:t>
            </w:r>
            <w:proofErr w:type="spellStart"/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Ceilândia</w:t>
            </w:r>
            <w:proofErr w:type="spellEnd"/>
          </w:p>
        </w:tc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Setor Norte, QNN 27, Área Especial D - </w:t>
            </w:r>
            <w:proofErr w:type="spellStart"/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Ceilândia</w:t>
            </w:r>
            <w:proofErr w:type="spellEnd"/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, Brasília - DF, 72225-270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UPA - Núcleo Bandeirante</w:t>
            </w:r>
          </w:p>
        </w:tc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DF-075, Km-180, Área Especial, EPNB, Brasília-DF, 71705-510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UPA - Recanto das Emas</w:t>
            </w:r>
          </w:p>
        </w:tc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Quadras 400 - 600 s/n, Área Especial, Brasília-DF, 72630-250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UPA - Samambaia</w:t>
            </w:r>
          </w:p>
        </w:tc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QS 107, </w:t>
            </w:r>
            <w:proofErr w:type="spellStart"/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Conj</w:t>
            </w:r>
            <w:proofErr w:type="spellEnd"/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Área Especial, Brasília-DF, 7232-700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UPA - Sobradinho</w:t>
            </w:r>
          </w:p>
        </w:tc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DF-420, em frente à AR-13, próximo ao COER - Sobradinho II-DF</w:t>
            </w:r>
          </w:p>
        </w:tc>
      </w:tr>
      <w:tr w:rsidR="005359A5" w:rsidRPr="005359A5" w:rsidTr="005359A5">
        <w:trPr>
          <w:tblCellSpacing w:w="7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59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UPA - São Sebastião</w:t>
            </w:r>
          </w:p>
        </w:tc>
        <w:tc>
          <w:tcPr>
            <w:tcW w:w="7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A5" w:rsidRPr="005359A5" w:rsidRDefault="005359A5" w:rsidP="005359A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59A5">
              <w:rPr>
                <w:rFonts w:ascii="Calibri" w:eastAsia="Times New Roman" w:hAnsi="Calibri" w:cs="Calibri"/>
                <w:color w:val="000000"/>
                <w:lang w:eastAsia="pt-BR"/>
              </w:rPr>
              <w:t>Quadra 102, Conj. 1 - São Sebastião-DF, 71692-101</w:t>
            </w:r>
          </w:p>
        </w:tc>
      </w:tr>
    </w:tbl>
    <w:p w:rsidR="005359A5" w:rsidRPr="005359A5" w:rsidRDefault="005359A5" w:rsidP="005359A5">
      <w:pPr>
        <w:pStyle w:val="PargrafodaLista"/>
        <w:spacing w:before="120" w:after="120" w:line="240" w:lineRule="auto"/>
        <w:ind w:left="87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5359A5" w:rsidRPr="005359A5" w:rsidRDefault="005359A5" w:rsidP="005359A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359A5">
        <w:rPr>
          <w:rStyle w:val="Forte"/>
          <w:rFonts w:ascii="Calibri" w:hAnsi="Calibri" w:cs="Calibri"/>
          <w:color w:val="000000"/>
          <w:sz w:val="24"/>
          <w:szCs w:val="24"/>
        </w:rPr>
        <w:t>Tabela 2</w:t>
      </w:r>
      <w:r w:rsidRPr="005359A5">
        <w:rPr>
          <w:rFonts w:ascii="Calibri" w:hAnsi="Calibri" w:cs="Calibri"/>
          <w:color w:val="000000"/>
          <w:sz w:val="24"/>
          <w:szCs w:val="24"/>
        </w:rPr>
        <w:t> - Endereço das Unidades do IGESDF onde serão prestados os serviços</w:t>
      </w:r>
    </w:p>
    <w:p w:rsidR="005359A5" w:rsidRDefault="005359A5" w:rsidP="005359A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1139C1" w:rsidRPr="005359A5" w:rsidRDefault="00B16E03" w:rsidP="001139C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3364F">
        <w:rPr>
          <w:rFonts w:ascii="Calibri" w:eastAsia="Times New Roman" w:hAnsi="Calibri" w:cs="Calibri"/>
          <w:b/>
          <w:color w:val="000000"/>
          <w:sz w:val="27"/>
          <w:szCs w:val="27"/>
          <w:lang w:eastAsia="pt-BR"/>
        </w:rPr>
        <w:t>2</w:t>
      </w:r>
      <w:r w:rsidR="001139C1" w:rsidRPr="00D3364F">
        <w:rPr>
          <w:rFonts w:ascii="Calibri" w:eastAsia="Times New Roman" w:hAnsi="Calibri" w:cs="Calibri"/>
          <w:b/>
          <w:color w:val="000000"/>
          <w:sz w:val="27"/>
          <w:szCs w:val="27"/>
          <w:lang w:eastAsia="pt-BR"/>
        </w:rPr>
        <w:t>.4</w:t>
      </w:r>
      <w:proofErr w:type="gramStart"/>
      <w:r w:rsidR="001139C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  </w:t>
      </w:r>
      <w:proofErr w:type="gramEnd"/>
      <w:r w:rsidR="001139C1" w:rsidRPr="005359A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Nas tabelas a seguir, estão especificados os lotes, os tipos de gases,  os sistemas de fornecimento e uma estimativa de consumo para cada um destes:</w:t>
      </w:r>
    </w:p>
    <w:p w:rsidR="000C7DC4" w:rsidRDefault="000C7DC4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0C7DC4" w:rsidRDefault="000C7DC4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C5086D" w:rsidRDefault="00C5086D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C5086D" w:rsidRDefault="00C5086D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C5086D" w:rsidRDefault="00C5086D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C5086D" w:rsidRDefault="00C5086D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C5086D" w:rsidRDefault="00C5086D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C5086D" w:rsidRDefault="00C5086D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C5086D" w:rsidRDefault="00C5086D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C5086D" w:rsidRDefault="00C5086D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C5086D" w:rsidRDefault="00C5086D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C5086D" w:rsidRDefault="00C5086D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C5086D" w:rsidRDefault="00C5086D" w:rsidP="005359A5">
      <w:pPr>
        <w:spacing w:before="120" w:after="120" w:line="240" w:lineRule="auto"/>
        <w:ind w:right="120"/>
        <w:jc w:val="both"/>
        <w:rPr>
          <w:rStyle w:val="Forte"/>
          <w:rFonts w:ascii="Calibri" w:hAnsi="Calibri" w:cs="Calibri"/>
          <w:color w:val="000000"/>
        </w:rPr>
      </w:pPr>
    </w:p>
    <w:p w:rsidR="005359A5" w:rsidRDefault="000C7DC4" w:rsidP="005359A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Style w:val="Forte"/>
          <w:rFonts w:ascii="Calibri" w:hAnsi="Calibri" w:cs="Calibri"/>
          <w:color w:val="000000"/>
        </w:rPr>
        <w:t>Tabela 3</w:t>
      </w:r>
      <w:r>
        <w:rPr>
          <w:rFonts w:ascii="Calibri" w:hAnsi="Calibri" w:cs="Calibri"/>
          <w:color w:val="000000"/>
        </w:rPr>
        <w:t> - Tipos de gases, capacidade de armazenamento e estimativa de consumo</w:t>
      </w:r>
    </w:p>
    <w:tbl>
      <w:tblPr>
        <w:tblStyle w:val="Tabelacomgrade"/>
        <w:tblpPr w:leftFromText="141" w:rightFromText="141" w:vertAnchor="text" w:horzAnchor="margin" w:tblpXSpec="center" w:tblpY="1437"/>
        <w:tblW w:w="10881" w:type="dxa"/>
        <w:tblLayout w:type="fixed"/>
        <w:tblLook w:val="0480"/>
      </w:tblPr>
      <w:tblGrid>
        <w:gridCol w:w="728"/>
        <w:gridCol w:w="656"/>
        <w:gridCol w:w="1418"/>
        <w:gridCol w:w="1058"/>
        <w:gridCol w:w="1351"/>
        <w:gridCol w:w="1418"/>
        <w:gridCol w:w="1417"/>
        <w:gridCol w:w="1418"/>
        <w:gridCol w:w="1417"/>
      </w:tblGrid>
      <w:tr w:rsidR="00C03DA3" w:rsidTr="00B16E03">
        <w:tc>
          <w:tcPr>
            <w:tcW w:w="728" w:type="dxa"/>
          </w:tcPr>
          <w:p w:rsidR="000C7DC4" w:rsidRPr="00EC0445" w:rsidRDefault="00C03DA3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45">
              <w:rPr>
                <w:rFonts w:ascii="Calibri" w:hAnsi="Calibri" w:cs="Calibri"/>
                <w:sz w:val="22"/>
                <w:szCs w:val="22"/>
              </w:rPr>
              <w:lastRenderedPageBreak/>
              <w:t>Lote</w:t>
            </w:r>
          </w:p>
        </w:tc>
        <w:tc>
          <w:tcPr>
            <w:tcW w:w="656" w:type="dxa"/>
          </w:tcPr>
          <w:p w:rsidR="000C7DC4" w:rsidRPr="00EC0445" w:rsidRDefault="00C03DA3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45">
              <w:rPr>
                <w:rFonts w:ascii="Calibri" w:hAnsi="Calibri" w:cs="Calibri"/>
                <w:sz w:val="22"/>
                <w:szCs w:val="22"/>
              </w:rPr>
              <w:t>Item</w:t>
            </w:r>
          </w:p>
        </w:tc>
        <w:tc>
          <w:tcPr>
            <w:tcW w:w="1418" w:type="dxa"/>
          </w:tcPr>
          <w:p w:rsidR="000C7DC4" w:rsidRPr="00EC0445" w:rsidRDefault="00C03DA3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45">
              <w:rPr>
                <w:rFonts w:ascii="Calibri" w:hAnsi="Calibri" w:cs="Calibri"/>
                <w:sz w:val="22"/>
                <w:szCs w:val="22"/>
              </w:rPr>
              <w:t>Tipo</w:t>
            </w:r>
          </w:p>
        </w:tc>
        <w:tc>
          <w:tcPr>
            <w:tcW w:w="1058" w:type="dxa"/>
          </w:tcPr>
          <w:p w:rsidR="000C7DC4" w:rsidRPr="00EC0445" w:rsidRDefault="000C7DC4" w:rsidP="000C7DC4">
            <w:pPr>
              <w:pStyle w:val="i16tabelatextocentralizado"/>
              <w:spacing w:before="0" w:beforeAutospacing="0" w:after="0" w:afterAutospacing="0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C7DC4" w:rsidRPr="00EC0445" w:rsidRDefault="00C03DA3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45">
              <w:rPr>
                <w:rFonts w:ascii="Calibri" w:hAnsi="Calibri" w:cs="Calibri"/>
                <w:sz w:val="22"/>
                <w:szCs w:val="22"/>
              </w:rPr>
              <w:t>Unidade</w:t>
            </w:r>
          </w:p>
        </w:tc>
        <w:tc>
          <w:tcPr>
            <w:tcW w:w="1351" w:type="dxa"/>
          </w:tcPr>
          <w:p w:rsidR="000C7DC4" w:rsidRPr="00EC0445" w:rsidRDefault="00C03DA3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45">
              <w:rPr>
                <w:rFonts w:ascii="Calibri" w:hAnsi="Calibri" w:cs="Calibri"/>
                <w:sz w:val="22"/>
                <w:szCs w:val="22"/>
              </w:rPr>
              <w:t>Local de Fornecimento</w:t>
            </w:r>
          </w:p>
        </w:tc>
        <w:tc>
          <w:tcPr>
            <w:tcW w:w="1418" w:type="dxa"/>
          </w:tcPr>
          <w:p w:rsidR="000C7DC4" w:rsidRPr="00EC0445" w:rsidRDefault="00C03DA3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45">
              <w:rPr>
                <w:rFonts w:ascii="Calibri" w:hAnsi="Calibri" w:cs="Calibri"/>
                <w:sz w:val="22"/>
                <w:szCs w:val="22"/>
              </w:rPr>
              <w:t>Forma de Apresentação</w:t>
            </w:r>
          </w:p>
        </w:tc>
        <w:tc>
          <w:tcPr>
            <w:tcW w:w="1417" w:type="dxa"/>
          </w:tcPr>
          <w:p w:rsidR="000C7DC4" w:rsidRPr="00EC0445" w:rsidRDefault="00C03DA3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45">
              <w:rPr>
                <w:rFonts w:ascii="Calibri" w:hAnsi="Calibri" w:cs="Calibri"/>
                <w:sz w:val="22"/>
                <w:szCs w:val="22"/>
              </w:rPr>
              <w:t>Capacidade Aproximada (M3)</w:t>
            </w:r>
          </w:p>
        </w:tc>
        <w:tc>
          <w:tcPr>
            <w:tcW w:w="1418" w:type="dxa"/>
          </w:tcPr>
          <w:p w:rsidR="000C7DC4" w:rsidRPr="00EC0445" w:rsidRDefault="00C03DA3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45">
              <w:rPr>
                <w:rFonts w:ascii="Calibri" w:hAnsi="Calibri" w:cs="Calibri"/>
                <w:sz w:val="22"/>
                <w:szCs w:val="22"/>
              </w:rPr>
              <w:t>Estimativa de consumo mensal (M3)</w:t>
            </w:r>
          </w:p>
        </w:tc>
        <w:tc>
          <w:tcPr>
            <w:tcW w:w="1417" w:type="dxa"/>
          </w:tcPr>
          <w:p w:rsidR="000C7DC4" w:rsidRPr="00EC0445" w:rsidRDefault="00C03DA3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45">
              <w:rPr>
                <w:rFonts w:ascii="Calibri" w:hAnsi="Calibri" w:cs="Calibri"/>
                <w:sz w:val="22"/>
                <w:szCs w:val="22"/>
              </w:rPr>
              <w:t>Estimativa de consumo Anual (</w:t>
            </w:r>
            <w:r w:rsidR="00EC0445" w:rsidRPr="00EC0445">
              <w:rPr>
                <w:rFonts w:ascii="Calibri" w:hAnsi="Calibri" w:cs="Calibri"/>
                <w:sz w:val="22"/>
                <w:szCs w:val="22"/>
              </w:rPr>
              <w:t>M3</w:t>
            </w:r>
            <w:r w:rsidRPr="00EC044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C03DA3" w:rsidTr="00B16E03">
        <w:tc>
          <w:tcPr>
            <w:tcW w:w="72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141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líquido medicinal</w:t>
            </w:r>
          </w:p>
        </w:tc>
        <w:tc>
          <w:tcPr>
            <w:tcW w:w="105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HB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Tanque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25.000,00 (mínimo)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1.440.000,00</w:t>
            </w:r>
          </w:p>
        </w:tc>
      </w:tr>
      <w:tr w:rsidR="00C03DA3" w:rsidTr="00B16E03">
        <w:tc>
          <w:tcPr>
            <w:tcW w:w="72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  <w:proofErr w:type="gramEnd"/>
          </w:p>
        </w:tc>
        <w:tc>
          <w:tcPr>
            <w:tcW w:w="141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líquido medicina</w:t>
            </w:r>
            <w:r w:rsidR="001139C1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05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HRSM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Tanque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25.000,00 (mínimo)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720.000,00</w:t>
            </w:r>
          </w:p>
        </w:tc>
      </w:tr>
      <w:tr w:rsidR="00C03DA3" w:rsidTr="00B16E03">
        <w:tc>
          <w:tcPr>
            <w:tcW w:w="72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  <w:proofErr w:type="gramEnd"/>
          </w:p>
        </w:tc>
        <w:tc>
          <w:tcPr>
            <w:tcW w:w="141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líquido medicinal</w:t>
            </w:r>
          </w:p>
        </w:tc>
        <w:tc>
          <w:tcPr>
            <w:tcW w:w="105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UPACE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Tanque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1.000,00 (mínimo)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36.000,00</w:t>
            </w:r>
          </w:p>
        </w:tc>
      </w:tr>
      <w:tr w:rsidR="00C03DA3" w:rsidTr="00B16E03">
        <w:tc>
          <w:tcPr>
            <w:tcW w:w="72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  <w:proofErr w:type="gramEnd"/>
          </w:p>
        </w:tc>
        <w:tc>
          <w:tcPr>
            <w:tcW w:w="141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líquido medicinal</w:t>
            </w:r>
          </w:p>
        </w:tc>
        <w:tc>
          <w:tcPr>
            <w:tcW w:w="105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UPANB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Tanque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1.000,00 (mínimo)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24.000,00</w:t>
            </w:r>
          </w:p>
        </w:tc>
      </w:tr>
      <w:tr w:rsidR="00C03DA3" w:rsidTr="00B16E03">
        <w:tc>
          <w:tcPr>
            <w:tcW w:w="72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  <w:proofErr w:type="gramEnd"/>
          </w:p>
        </w:tc>
        <w:tc>
          <w:tcPr>
            <w:tcW w:w="141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líquido medicinal</w:t>
            </w:r>
          </w:p>
        </w:tc>
        <w:tc>
          <w:tcPr>
            <w:tcW w:w="105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UPARE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Tanque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1.000,00 (mínimo)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24.000,00</w:t>
            </w:r>
          </w:p>
        </w:tc>
      </w:tr>
      <w:tr w:rsidR="00C03DA3" w:rsidTr="00B16E03">
        <w:tc>
          <w:tcPr>
            <w:tcW w:w="72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  <w:proofErr w:type="gramEnd"/>
          </w:p>
        </w:tc>
        <w:tc>
          <w:tcPr>
            <w:tcW w:w="141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líquido medicina</w:t>
            </w:r>
          </w:p>
        </w:tc>
        <w:tc>
          <w:tcPr>
            <w:tcW w:w="105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UPASA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Tanque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1.000,00 (mínimo)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36.000,00</w:t>
            </w:r>
          </w:p>
        </w:tc>
      </w:tr>
      <w:tr w:rsidR="00C03DA3" w:rsidTr="00B16E03">
        <w:tc>
          <w:tcPr>
            <w:tcW w:w="72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  <w:proofErr w:type="gramEnd"/>
          </w:p>
        </w:tc>
        <w:tc>
          <w:tcPr>
            <w:tcW w:w="141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líquido medicinal</w:t>
            </w:r>
          </w:p>
        </w:tc>
        <w:tc>
          <w:tcPr>
            <w:tcW w:w="105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UPASO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Tanque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1.000,00 (mínimo)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24.000,00</w:t>
            </w:r>
          </w:p>
        </w:tc>
      </w:tr>
      <w:tr w:rsidR="00C03DA3" w:rsidTr="00B16E03">
        <w:tc>
          <w:tcPr>
            <w:tcW w:w="72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  <w:proofErr w:type="gramEnd"/>
          </w:p>
        </w:tc>
        <w:tc>
          <w:tcPr>
            <w:tcW w:w="141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líquido medicinal</w:t>
            </w:r>
          </w:p>
        </w:tc>
        <w:tc>
          <w:tcPr>
            <w:tcW w:w="105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UPASS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Tanque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1.000,00 (mínimo)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24.000,00</w:t>
            </w:r>
          </w:p>
        </w:tc>
      </w:tr>
      <w:tr w:rsidR="00C03DA3" w:rsidTr="00B16E03">
        <w:tc>
          <w:tcPr>
            <w:tcW w:w="72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  <w:proofErr w:type="gramEnd"/>
          </w:p>
        </w:tc>
        <w:tc>
          <w:tcPr>
            <w:tcW w:w="141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gasoso medicinal</w:t>
            </w:r>
          </w:p>
        </w:tc>
        <w:tc>
          <w:tcPr>
            <w:tcW w:w="105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Todas as Unidades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Cilindros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1M3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600,00</w:t>
            </w:r>
          </w:p>
        </w:tc>
      </w:tr>
      <w:tr w:rsidR="00EC0445" w:rsidTr="00B16E03">
        <w:tc>
          <w:tcPr>
            <w:tcW w:w="728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418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gasoso medicinal</w:t>
            </w:r>
          </w:p>
        </w:tc>
        <w:tc>
          <w:tcPr>
            <w:tcW w:w="105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Todas as Unidades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Cilindros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sistema de regulagem integrado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6.000,00</w:t>
            </w:r>
          </w:p>
        </w:tc>
      </w:tr>
      <w:tr w:rsidR="00EC0445" w:rsidTr="00B16E03">
        <w:tc>
          <w:tcPr>
            <w:tcW w:w="728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lastRenderedPageBreak/>
              <w:t>1</w:t>
            </w:r>
            <w:proofErr w:type="gramEnd"/>
          </w:p>
        </w:tc>
        <w:tc>
          <w:tcPr>
            <w:tcW w:w="656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</w:t>
            </w:r>
          </w:p>
        </w:tc>
        <w:tc>
          <w:tcPr>
            <w:tcW w:w="1418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gasoso medicinal</w:t>
            </w:r>
          </w:p>
        </w:tc>
        <w:tc>
          <w:tcPr>
            <w:tcW w:w="105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Todas as Unidades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Cilindros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Entre 1,5 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1.200,00</w:t>
            </w:r>
          </w:p>
        </w:tc>
      </w:tr>
      <w:tr w:rsidR="00EC0445" w:rsidTr="00B16E03">
        <w:tc>
          <w:tcPr>
            <w:tcW w:w="728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418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Oxigênio gasoso medicina</w:t>
            </w:r>
            <w:r w:rsidR="001139C1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05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Todas as Unidades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Cilindros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10M3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2.400,00</w:t>
            </w:r>
          </w:p>
        </w:tc>
      </w:tr>
      <w:tr w:rsidR="00EC0445" w:rsidTr="00B16E03">
        <w:tc>
          <w:tcPr>
            <w:tcW w:w="728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13</w:t>
            </w:r>
          </w:p>
        </w:tc>
        <w:tc>
          <w:tcPr>
            <w:tcW w:w="1418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Nitrogênio gasoso medicinal</w:t>
            </w:r>
          </w:p>
        </w:tc>
        <w:tc>
          <w:tcPr>
            <w:tcW w:w="105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cúbicos</w:t>
            </w:r>
          </w:p>
        </w:tc>
        <w:tc>
          <w:tcPr>
            <w:tcW w:w="1351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Todas as Unidades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Cilindros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10M3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3.600,00</w:t>
            </w:r>
          </w:p>
        </w:tc>
      </w:tr>
      <w:tr w:rsidR="00EC0445" w:rsidTr="00B16E03">
        <w:tc>
          <w:tcPr>
            <w:tcW w:w="728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14</w:t>
            </w:r>
          </w:p>
        </w:tc>
        <w:tc>
          <w:tcPr>
            <w:tcW w:w="1418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Dióxido de Carbono Medicinal</w:t>
            </w:r>
          </w:p>
        </w:tc>
        <w:tc>
          <w:tcPr>
            <w:tcW w:w="105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51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Todas as Unidades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Cilindros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Até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28Kg</w:t>
            </w:r>
            <w:proofErr w:type="gramEnd"/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600,00</w:t>
            </w:r>
          </w:p>
        </w:tc>
      </w:tr>
      <w:tr w:rsidR="00EC0445" w:rsidTr="00B16E03">
        <w:tc>
          <w:tcPr>
            <w:tcW w:w="728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EC0445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15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Óxido Nítrico Medicinal</w:t>
            </w:r>
          </w:p>
        </w:tc>
        <w:tc>
          <w:tcPr>
            <w:tcW w:w="105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Cilindro</w:t>
            </w:r>
          </w:p>
        </w:tc>
        <w:tc>
          <w:tcPr>
            <w:tcW w:w="1351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Todas as Unidades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Cilindros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8M3</w:t>
            </w:r>
          </w:p>
        </w:tc>
        <w:tc>
          <w:tcPr>
            <w:tcW w:w="1418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EC0445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</w:tr>
      <w:tr w:rsidR="00C03DA3" w:rsidTr="00B16E03">
        <w:tc>
          <w:tcPr>
            <w:tcW w:w="728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56" w:type="dxa"/>
          </w:tcPr>
          <w:p w:rsidR="000C7DC4" w:rsidRDefault="00EC0445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16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Óxido Nitroso medicinal</w:t>
            </w:r>
          </w:p>
        </w:tc>
        <w:tc>
          <w:tcPr>
            <w:tcW w:w="105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Cilindro</w:t>
            </w:r>
          </w:p>
        </w:tc>
        <w:tc>
          <w:tcPr>
            <w:tcW w:w="1351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Todas as Unidades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Mistura 500ppm NO em N2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Até 6M3</w:t>
            </w:r>
          </w:p>
        </w:tc>
        <w:tc>
          <w:tcPr>
            <w:tcW w:w="1418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</w:tcPr>
          <w:p w:rsidR="000C7DC4" w:rsidRDefault="001139C1" w:rsidP="000C7DC4">
            <w:pPr>
              <w:pStyle w:val="i06itemnivel2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36,00</w:t>
            </w:r>
          </w:p>
        </w:tc>
      </w:tr>
    </w:tbl>
    <w:p w:rsidR="005359A5" w:rsidRDefault="005359A5" w:rsidP="00517076">
      <w:pPr>
        <w:pStyle w:val="i06itemnivel2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359A5" w:rsidRDefault="005359A5" w:rsidP="00B16E03">
      <w:pPr>
        <w:pStyle w:val="i06itemnivel2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670BDF" w:rsidRDefault="00B16E03" w:rsidP="00B16E03">
      <w:pPr>
        <w:pStyle w:val="i06itemnivel2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2.5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    </w:t>
      </w:r>
      <w:proofErr w:type="gramEnd"/>
      <w:r w:rsidR="00670BDF">
        <w:rPr>
          <w:rFonts w:ascii="Calibri" w:hAnsi="Calibri" w:cs="Calibri"/>
          <w:color w:val="000000"/>
          <w:sz w:val="27"/>
          <w:szCs w:val="27"/>
        </w:rPr>
        <w:t>A CONTRATANTE não disponibilizará área dedicada aos colaboradores da CONTRATADA.</w:t>
      </w:r>
    </w:p>
    <w:p w:rsidR="00B16E03" w:rsidRDefault="00B16E03" w:rsidP="00B16E03">
      <w:pPr>
        <w:pStyle w:val="i06itemnivel2"/>
        <w:spacing w:before="120" w:beforeAutospacing="0" w:after="120" w:afterAutospacing="0"/>
        <w:ind w:left="87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670BDF" w:rsidRDefault="00B16E03" w:rsidP="00670BDF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2.6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 </w:t>
      </w:r>
      <w:proofErr w:type="gramEnd"/>
      <w:r w:rsidR="00670BDF">
        <w:rPr>
          <w:rStyle w:val="Forte"/>
          <w:rFonts w:ascii="Calibri" w:hAnsi="Calibri" w:cs="Calibri"/>
          <w:color w:val="000000"/>
          <w:sz w:val="27"/>
          <w:szCs w:val="27"/>
        </w:rPr>
        <w:t>DA PRESTAÇÃO DOS SERVIÇOS DE FORNECIMENTO ININTERRUPTO DE GASES MEDICINAIS E CESSÃO EM REGIME DE COMODATO DE TANQUES/ CILINDROS</w:t>
      </w:r>
    </w:p>
    <w:p w:rsidR="00670BDF" w:rsidRDefault="00553CCD" w:rsidP="00670BDF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2.6.1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670BDF">
        <w:rPr>
          <w:rFonts w:ascii="Calibri" w:hAnsi="Calibri" w:cs="Calibri"/>
          <w:color w:val="000000"/>
          <w:sz w:val="27"/>
          <w:szCs w:val="27"/>
        </w:rPr>
        <w:t>O Sistema de abastecimento que deverá ser adotado, instalado e fornecido pela empresa CONTRATADA, </w:t>
      </w:r>
      <w:r w:rsidR="00670BDF">
        <w:rPr>
          <w:rFonts w:ascii="Calibri" w:hAnsi="Calibri" w:cs="Calibri"/>
          <w:color w:val="000000"/>
          <w:sz w:val="27"/>
          <w:szCs w:val="27"/>
          <w:u w:val="single"/>
        </w:rPr>
        <w:t>sem quaisquer ônus para a CONTRATANTE</w:t>
      </w:r>
      <w:r w:rsidR="00670BDF">
        <w:rPr>
          <w:rFonts w:ascii="Calibri" w:hAnsi="Calibri" w:cs="Calibri"/>
          <w:color w:val="000000"/>
          <w:sz w:val="27"/>
          <w:szCs w:val="27"/>
        </w:rPr>
        <w:t>, será:</w:t>
      </w:r>
    </w:p>
    <w:p w:rsidR="00670BDF" w:rsidRDefault="00B16E03" w:rsidP="00670BDF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a)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670BDF">
        <w:rPr>
          <w:rFonts w:ascii="Calibri" w:hAnsi="Calibri" w:cs="Calibri"/>
          <w:color w:val="000000"/>
          <w:sz w:val="27"/>
          <w:szCs w:val="27"/>
        </w:rPr>
        <w:t xml:space="preserve">Centrais de </w:t>
      </w:r>
      <w:proofErr w:type="spellStart"/>
      <w:r w:rsidR="00670BDF">
        <w:rPr>
          <w:rFonts w:ascii="Calibri" w:hAnsi="Calibri" w:cs="Calibri"/>
          <w:color w:val="000000"/>
          <w:sz w:val="27"/>
          <w:szCs w:val="27"/>
        </w:rPr>
        <w:t>Reservação</w:t>
      </w:r>
      <w:proofErr w:type="spellEnd"/>
      <w:r w:rsidR="00670BDF">
        <w:rPr>
          <w:rFonts w:ascii="Calibri" w:hAnsi="Calibri" w:cs="Calibri"/>
          <w:color w:val="000000"/>
          <w:sz w:val="27"/>
          <w:szCs w:val="27"/>
        </w:rPr>
        <w:t>;</w:t>
      </w:r>
    </w:p>
    <w:p w:rsidR="00670BDF" w:rsidRDefault="00B16E03" w:rsidP="00670BDF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b)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670BDF">
        <w:rPr>
          <w:rFonts w:ascii="Calibri" w:hAnsi="Calibri" w:cs="Calibri"/>
          <w:color w:val="000000"/>
          <w:sz w:val="27"/>
          <w:szCs w:val="27"/>
        </w:rPr>
        <w:t>Centrais de cilindros;</w:t>
      </w:r>
    </w:p>
    <w:p w:rsidR="00670BDF" w:rsidRDefault="00B16E03" w:rsidP="00670BDF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c)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670BDF">
        <w:rPr>
          <w:rFonts w:ascii="Calibri" w:hAnsi="Calibri" w:cs="Calibri"/>
          <w:color w:val="000000"/>
          <w:sz w:val="27"/>
          <w:szCs w:val="27"/>
        </w:rPr>
        <w:t>Tanques.</w:t>
      </w: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6E03" w:rsidRDefault="00553CCD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2.6.2 </w:t>
      </w:r>
      <w:r w:rsidR="00B16E03">
        <w:rPr>
          <w:rStyle w:val="Forte"/>
          <w:rFonts w:ascii="Calibri" w:hAnsi="Calibri" w:cs="Calibri"/>
          <w:color w:val="000000"/>
          <w:sz w:val="27"/>
          <w:szCs w:val="27"/>
        </w:rPr>
        <w:t>Sistemas de Tanques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lastRenderedPageBreak/>
        <w:t>2.6.2.1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Os Sistemas de Tanques devem manter suprimento reserva para possíveis emergências, os quais devem entrar automaticamente em operação caso a pressão mínima de operação preestabelecida do suprimento primário for atingida.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2.6.2.2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Os Sistemas de Tanques a serem implantados deverão ficar protegidos de fontes de calor como, por exemplo: incineradores, caldeiras, de tal sorte que os cilindros utilizados e/ou outros equipamentos não atinjam a temperatura máxima de 54°C. Nesse mesmo sentido, estes devem ficar afastados de transformadores,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contatores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>, chaves elétricas e linhas abertas de condutores de energia elétrica.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2.6.2.3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Os Sistemas de Tanques devem ser implementados, obrigatoriamente, acima do nível do solo, ao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ar livre ou, quando não for possível, abrigados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em ambientes à prova de incêndio, protegido das linhas de transmissão de energia elétrica.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2.6.2.4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Os sistemas de Tanques não podem estar localizados na Cobertura da Edificação.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2.6.2.5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Os ambientes onde estão instaladas as Centrais de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reservação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e usinas concentradoras devem ser exclusivos, não podendo ter qualquer tipo de ligação com locais de uso ou armazenagens de agentes inflamáveis. O piso deste ambientes deve ser resistente à combustão bem como ao Oxigênio Líquido.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2.6.2.6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Caso o ambiente apresente declive, deve ser eliminada a possibilidade de escoamento de oxigênio líquido de atingir áreas adjacentes as quais possuam material combustível.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2.6.2.7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Os sistemas existentes deverão sofrer reavaliações técnicas críticas por conta da CONTRATADA, dispostas no Relatório Técnico Mensal de Atividades.</w:t>
      </w:r>
    </w:p>
    <w:p w:rsidR="00553CCD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6E03" w:rsidRDefault="00553CCD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2.6.3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 </w:t>
      </w:r>
      <w:proofErr w:type="gramEnd"/>
      <w:r w:rsidR="00B16E03">
        <w:rPr>
          <w:rStyle w:val="Forte"/>
          <w:rFonts w:ascii="Calibri" w:hAnsi="Calibri" w:cs="Calibri"/>
          <w:color w:val="000000"/>
          <w:sz w:val="27"/>
          <w:szCs w:val="27"/>
        </w:rPr>
        <w:t>Redes de distribuição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2.6.3.1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As tubulações, válvulas reguladoras de pressão, manômetros e demais válvulas que fazem parte das centrais existentes e das centrais a serem instaladas, devem ser instaladas e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manutenidas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pela CONTRATADA. Os materiais empregados devem ser adequados ao tipo de gás com o qual irão trabalhar, além de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serem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instalados de maneira á resistir às pressões específicas do sistema.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2.6.3.2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As novas tubulações a serem implantadas para interligação do sistema à rede existente que atravessem via de veículos, arruamentos, estacionamentos ou outras áreas sujeitas a cargas de superfície devem ser </w:t>
      </w:r>
      <w:r w:rsidR="00B16E03">
        <w:rPr>
          <w:rFonts w:ascii="Calibri" w:hAnsi="Calibri" w:cs="Calibri"/>
          <w:color w:val="000000"/>
          <w:sz w:val="27"/>
          <w:szCs w:val="27"/>
        </w:rPr>
        <w:lastRenderedPageBreak/>
        <w:t xml:space="preserve">protegidas por dutos ou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encamisamento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tubular, respeitando-se a profundidade mínima de 1,20 metros. Nos demais casos, a profundidade mínima necessária é de 0,80 m., sem necessidade de proteção.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2.6.3.3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Durante o trajeto, tais tubulações não devem ser expostas ao contato com óleos ou substâncias graxas. Essas tubulações, quando instaladas em locais de armazenamento de material combustível ou em lavanderias, preparo de alimentos e refeitório ou outras áreas de igual risco de aquecimento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, devem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ser encamisadas em tubos de aço.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2.6.3.4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As válvulas de seção devem ser instaladas (ou substituídas) em local de fácil acesso, sem quaisquer tipos de barreiras que impeçam sua operação, em caso de manutenção ou de emergência.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2.6.3.5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Todas as válvulas devem estar sinalizadas com aviso de advertência para manipulação somente por pessoal autorizado.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2.6.3.6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Deve ser instalada uma válvula de seção após a saída da central, antes do primeiro ramal de distribuição. Além disso, cada ramal secundário da rede de distribuição deve ter uma válvula de seção instalada de maneira a permitir a isolação deste ramal, não afetando o suprimento dos outros conjuntos.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2.6.3.7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As Unidades de Terapia Intensiva (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UTIs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), o Centro Cirúrgico (CC) e Obstetrício (CO) estão sendo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atendidos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pela tubulação principal da rede de distribuição, devendo ser instalada uma válvula de seção à montante do painel de alarme de emergência específico de cada uma dessas unidades.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2.6.3.8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Caso não existam tais válvulas e/ou os painéis, deverá ser relatado formalmente à CONTRATANTE para as devidas providências.</w:t>
      </w:r>
    </w:p>
    <w:p w:rsidR="00553CCD" w:rsidRDefault="00553CCD" w:rsidP="00553CCD">
      <w:pPr>
        <w:pStyle w:val="i07itemnivel3"/>
        <w:spacing w:before="120" w:beforeAutospacing="0" w:after="120" w:afterAutospacing="0"/>
        <w:ind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:rsidR="00B16E03" w:rsidRDefault="00553CCD" w:rsidP="00B16E03">
      <w:pPr>
        <w:pStyle w:val="i07itemnivel3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2.6.4 </w:t>
      </w:r>
      <w:r w:rsidR="00B16E03">
        <w:rPr>
          <w:rStyle w:val="Forte"/>
          <w:rFonts w:ascii="Calibri" w:hAnsi="Calibri" w:cs="Calibri"/>
          <w:color w:val="000000"/>
          <w:sz w:val="27"/>
          <w:szCs w:val="27"/>
        </w:rPr>
        <w:t xml:space="preserve">Sistema de Alarme e </w:t>
      </w:r>
      <w:proofErr w:type="spellStart"/>
      <w:r w:rsidR="00B16E03">
        <w:rPr>
          <w:rStyle w:val="Forte"/>
          <w:rFonts w:ascii="Calibri" w:hAnsi="Calibri" w:cs="Calibri"/>
          <w:color w:val="000000"/>
          <w:sz w:val="27"/>
          <w:szCs w:val="27"/>
        </w:rPr>
        <w:t>Monitorização</w:t>
      </w:r>
      <w:proofErr w:type="spellEnd"/>
    </w:p>
    <w:p w:rsidR="00553CCD" w:rsidRDefault="00553CCD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2.6.4.1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Todos os alarmes, novos ou existentes, devem ser precisamente identificados e instalados em locais onde seja possível sua observação total e constante.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2.6.4.2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  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>No sistema central deve haver um alarme operacional o qual indique quando a rede de distribuição deixar de receber de um suprimento primário, tanto de uma bateria de cilindros, quanto de um tanque, e passar a receber de um suprimento secundário ou, ainda, de um suprimento reserva, caso não existam ou apresentem mau funcionamento.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2.6.4.3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Esse alarme deve ser visual e sonoro, sendo que o alarme visual somente poderá ser reiniciado quando do restabelecimento do suprimento primário.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lastRenderedPageBreak/>
        <w:t>2.6.4.4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Nas Unidades de Terapia Intensiva (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UTIs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), Centro Cirúrgico (CC), Centro Obstetrício (CO) e nos locais onde tenham equipamentos de suporte à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vida instalados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>, devem ser instalados, também, alarmes de emergência que atuem quando a pressão manométrica de distribuição atingir o valor mínimo de operação.</w:t>
      </w:r>
    </w:p>
    <w:p w:rsidR="00553CCD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6E03" w:rsidRDefault="00553CCD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2.6.5 </w:t>
      </w:r>
      <w:r w:rsidR="00B16E03">
        <w:rPr>
          <w:rStyle w:val="Forte"/>
          <w:rFonts w:ascii="Calibri" w:hAnsi="Calibri" w:cs="Calibri"/>
          <w:color w:val="000000"/>
          <w:sz w:val="27"/>
          <w:szCs w:val="27"/>
        </w:rPr>
        <w:t>Oxigênio medicinal</w:t>
      </w:r>
    </w:p>
    <w:p w:rsidR="00B16E03" w:rsidRDefault="00553CCD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53CCD">
        <w:rPr>
          <w:rFonts w:ascii="Calibri" w:hAnsi="Calibri" w:cs="Calibri"/>
          <w:b/>
          <w:color w:val="000000"/>
          <w:sz w:val="27"/>
          <w:szCs w:val="27"/>
        </w:rPr>
        <w:t>2.6.5.1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O sistema de abastecimento de oxigênio medicinal será abastecido por </w:t>
      </w:r>
      <w:r w:rsidR="00B16E03">
        <w:rPr>
          <w:rFonts w:ascii="Calibri" w:hAnsi="Calibri" w:cs="Calibri"/>
          <w:color w:val="000000"/>
          <w:sz w:val="27"/>
          <w:szCs w:val="27"/>
          <w:u w:val="single"/>
        </w:rPr>
        <w:t>cilindros transportáveis</w:t>
      </w:r>
      <w:r w:rsidR="00B16E03">
        <w:rPr>
          <w:rFonts w:ascii="Calibri" w:hAnsi="Calibri" w:cs="Calibri"/>
          <w:color w:val="000000"/>
          <w:sz w:val="27"/>
          <w:szCs w:val="27"/>
        </w:rPr>
        <w:t> e por </w:t>
      </w:r>
      <w:r w:rsidR="00B16E03">
        <w:rPr>
          <w:rFonts w:ascii="Calibri" w:hAnsi="Calibri" w:cs="Calibri"/>
          <w:color w:val="000000"/>
          <w:sz w:val="27"/>
          <w:szCs w:val="27"/>
          <w:u w:val="single"/>
        </w:rPr>
        <w:t xml:space="preserve">centrais de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  <w:u w:val="single"/>
        </w:rPr>
        <w:t>reservação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>.</w:t>
      </w:r>
    </w:p>
    <w:p w:rsidR="00B16E03" w:rsidRDefault="00553CCD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53CCD">
        <w:rPr>
          <w:rFonts w:ascii="Calibri" w:hAnsi="Calibri" w:cs="Calibri"/>
          <w:b/>
          <w:color w:val="000000"/>
          <w:sz w:val="27"/>
          <w:szCs w:val="27"/>
          <w:u w:val="single"/>
        </w:rPr>
        <w:t>a)</w:t>
      </w:r>
      <w:r>
        <w:rPr>
          <w:rFonts w:ascii="Calibri" w:hAnsi="Calibri" w:cs="Calibri"/>
          <w:color w:val="000000"/>
          <w:sz w:val="27"/>
          <w:szCs w:val="27"/>
          <w:u w:val="single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  <w:u w:val="single"/>
        </w:rPr>
        <w:t>Centrais de suprimento com cilindros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: contém oxigênio no estado gasoso mantido em alta pressão, a ser fornecido pela CONTRATADA. Devem ser instaladas com duas baterias de cilindros, sendo uma delas reserva, que fornecem o gás á rede de distribuição sem interrupção. A capacidade da Central deve ser dimensionada de acordo com o fator de utilização previsto e a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frequência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de fornecimento, sendo no mínimo igual ao consumo normal de dois dias da Unidade (Hospitalar ou de Pronto-Atendimento).</w:t>
      </w:r>
    </w:p>
    <w:p w:rsidR="00B16E03" w:rsidRDefault="00553CCD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53CCD">
        <w:rPr>
          <w:rFonts w:ascii="Calibri" w:hAnsi="Calibri" w:cs="Calibri"/>
          <w:b/>
          <w:color w:val="000000"/>
          <w:sz w:val="27"/>
          <w:szCs w:val="27"/>
          <w:u w:val="single"/>
        </w:rPr>
        <w:t>b)</w:t>
      </w:r>
      <w:r>
        <w:rPr>
          <w:rFonts w:ascii="Calibri" w:hAnsi="Calibri" w:cs="Calibri"/>
          <w:color w:val="000000"/>
          <w:sz w:val="27"/>
          <w:szCs w:val="27"/>
          <w:u w:val="single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  <w:u w:val="single"/>
        </w:rPr>
        <w:t>Centrais de suprimento com tanque criogênico</w:t>
      </w:r>
      <w:r w:rsidR="00B16E03">
        <w:rPr>
          <w:rFonts w:ascii="Calibri" w:hAnsi="Calibri" w:cs="Calibri"/>
          <w:color w:val="000000"/>
          <w:sz w:val="27"/>
          <w:szCs w:val="27"/>
        </w:rPr>
        <w:t>: contém oxigênio no estado líquido, que é convertido para o estado gasoso através de um sistema vaporizador. Este tipo de instalação tem uma central de cilindros ou tanque como reservas, ambos de responsabilidade da CONTRATADA, a fim de atender a possíveis emergências. O esvaziamento de cilindros de </w:t>
      </w:r>
      <w:r w:rsidR="00B16E03">
        <w:rPr>
          <w:rStyle w:val="nfase"/>
          <w:rFonts w:ascii="Calibri" w:hAnsi="Calibri" w:cs="Calibri"/>
          <w:color w:val="000000"/>
          <w:sz w:val="27"/>
          <w:szCs w:val="27"/>
        </w:rPr>
        <w:t>backup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 deverá obedecer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as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normas vigentes e seu consumo será pago com base no preço contratado para gases.</w:t>
      </w:r>
    </w:p>
    <w:p w:rsidR="00553CCD" w:rsidRDefault="00553CCD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6E03" w:rsidRDefault="00D3364F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2.6.5.2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O Oxigênio líquido medicinal deverá ser fornecido pela empresa CONTRATADA observando a tabela de consumo mensal estimado.</w:t>
      </w:r>
    </w:p>
    <w:p w:rsidR="00D3364F" w:rsidRDefault="00D3364F" w:rsidP="00B16E03">
      <w:pPr>
        <w:pStyle w:val="i07itemnivel3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:rsidR="00B16E03" w:rsidRDefault="00D3364F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2.6.6 </w:t>
      </w:r>
      <w:r w:rsidR="00B16E03">
        <w:rPr>
          <w:rStyle w:val="Forte"/>
          <w:rFonts w:ascii="Calibri" w:hAnsi="Calibri" w:cs="Calibri"/>
          <w:color w:val="000000"/>
          <w:sz w:val="27"/>
          <w:szCs w:val="27"/>
        </w:rPr>
        <w:t>Fornecimento de Gases medicinais</w:t>
      </w:r>
    </w:p>
    <w:p w:rsidR="00B16E03" w:rsidRDefault="00D3364F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2.6.6.1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A CONTRATADA deverá instalar as Centrais de cilindros em local a ser definido pela CONTRATANTE.</w:t>
      </w:r>
    </w:p>
    <w:p w:rsidR="00B16E03" w:rsidRDefault="00D3364F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2.6.6.</w:t>
      </w:r>
      <w:r>
        <w:rPr>
          <w:rFonts w:ascii="Calibri" w:hAnsi="Calibri" w:cs="Calibri"/>
          <w:b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Todas as obras civis inerentes à instalação das Centrais de cilindros também correrão por conta da CONTRATADA.</w:t>
      </w:r>
    </w:p>
    <w:p w:rsidR="00B16E03" w:rsidRDefault="00D3364F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2.6.6.</w:t>
      </w:r>
      <w:r>
        <w:rPr>
          <w:rFonts w:ascii="Calibri" w:hAnsi="Calibri" w:cs="Calibri"/>
          <w:b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Todos os cilindros necessários à execução do contrato serão por conta da CONTRATADA, disponibilizados nos locais de consumo indicados pela CONTRATANTE.</w:t>
      </w:r>
    </w:p>
    <w:p w:rsidR="00B16E03" w:rsidRDefault="00D3364F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2.6.6.</w:t>
      </w:r>
      <w:r>
        <w:rPr>
          <w:rFonts w:ascii="Calibri" w:hAnsi="Calibri" w:cs="Calibri"/>
          <w:b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Em momento algum, poderá haver falhas de fornecimento de gás.</w:t>
      </w:r>
    </w:p>
    <w:p w:rsidR="00D3364F" w:rsidRDefault="00D3364F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B16E03" w:rsidRDefault="00D3364F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 xml:space="preserve">2.6.7 </w:t>
      </w:r>
      <w:r w:rsidR="00B16E03">
        <w:rPr>
          <w:rFonts w:ascii="Calibri" w:hAnsi="Calibri" w:cs="Calibri"/>
          <w:b/>
          <w:bCs/>
          <w:color w:val="000000"/>
          <w:sz w:val="27"/>
          <w:szCs w:val="27"/>
        </w:rPr>
        <w:t>Regime de atendimento/ Execução dos serviços</w:t>
      </w:r>
    </w:p>
    <w:p w:rsidR="00B16E03" w:rsidRDefault="00D3364F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D3364F">
        <w:rPr>
          <w:rFonts w:ascii="Calibri" w:hAnsi="Calibri" w:cs="Calibri"/>
          <w:b/>
          <w:color w:val="000000"/>
          <w:sz w:val="27"/>
          <w:szCs w:val="27"/>
        </w:rPr>
        <w:t>2.6.7.1</w:t>
      </w:r>
      <w:r>
        <w:rPr>
          <w:rFonts w:ascii="Calibri" w:hAnsi="Calibri" w:cs="Calibri"/>
          <w:color w:val="000000"/>
          <w:sz w:val="27"/>
          <w:szCs w:val="27"/>
        </w:rPr>
        <w:t xml:space="preserve"> .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>Os atendimentos ocorrerão de Segunda à Segunda, 24 (vinte e quatro) horas por dia, inclusive em Feriados.</w:t>
      </w:r>
    </w:p>
    <w:p w:rsidR="00B16E03" w:rsidRDefault="00D3364F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2.6.7.</w:t>
      </w:r>
      <w:r>
        <w:rPr>
          <w:rFonts w:ascii="Calibri" w:hAnsi="Calibri" w:cs="Calibri"/>
          <w:b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A CONTRATADA deverá possuir um técnico de plantão para estes atendimentos.</w:t>
      </w:r>
    </w:p>
    <w:p w:rsidR="00B16E03" w:rsidRDefault="00D3364F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2.6.7.</w:t>
      </w:r>
      <w:r>
        <w:rPr>
          <w:rFonts w:ascii="Calibri" w:hAnsi="Calibri" w:cs="Calibri"/>
          <w:b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As solicitações deverão ser atendidas no prazo máximo de 24 (vinte e quatro) horas, a partir da confirmação da solicitação.</w:t>
      </w:r>
    </w:p>
    <w:p w:rsidR="00D3364F" w:rsidRDefault="00D3364F" w:rsidP="00B16E03">
      <w:pPr>
        <w:pStyle w:val="i08itemnivel4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6E03" w:rsidRDefault="00D3364F" w:rsidP="00B16E03">
      <w:pPr>
        <w:pStyle w:val="i06itemnivel2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2.6.8 </w:t>
      </w:r>
      <w:r w:rsidR="00B16E03">
        <w:rPr>
          <w:rStyle w:val="Forte"/>
          <w:rFonts w:ascii="Calibri" w:hAnsi="Calibri" w:cs="Calibri"/>
          <w:color w:val="000000"/>
          <w:sz w:val="27"/>
          <w:szCs w:val="27"/>
        </w:rPr>
        <w:t>Sistema de ar comprimido medicinal </w:t>
      </w:r>
    </w:p>
    <w:p w:rsidR="00D3364F" w:rsidRDefault="00D3364F" w:rsidP="00B16E03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6E03" w:rsidRDefault="00D3364F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2.6.8.1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O sistema deverá ser em gabinete metálico, com proteção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anticorrosiva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para ser instalado em ambiente aberto, com isolamento acústico, sistema de exaustão, e composto de:</w:t>
      </w:r>
    </w:p>
    <w:p w:rsidR="00B16E03" w:rsidRDefault="00D3364F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2.6.8.</w:t>
      </w:r>
      <w:r>
        <w:rPr>
          <w:rFonts w:ascii="Calibri" w:hAnsi="Calibri" w:cs="Calibri"/>
          <w:b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Compressores de ar comprimido medicinal (Principal e Reserva com a mesma capacidade, de forma que com apenas 01(um) compressor em operação o sistema tenha plena capacidade de suprir a vazão máxima provável do hospital, conforme item 7.3.3.2 da RDC-50):</w:t>
      </w:r>
    </w:p>
    <w:p w:rsidR="00B16E03" w:rsidRDefault="00D3364F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2.6.8.</w:t>
      </w:r>
      <w:r>
        <w:rPr>
          <w:rFonts w:ascii="Calibri" w:hAnsi="Calibri" w:cs="Calibri"/>
          <w:b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Tipo parafuso rotativo, Pressão de trabalho de 125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psi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, Tensão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380V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trifásica,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frequência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60Hz.</w:t>
      </w:r>
    </w:p>
    <w:p w:rsidR="00B16E03" w:rsidRDefault="00D3364F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2.6.8.</w:t>
      </w:r>
      <w:r>
        <w:rPr>
          <w:rFonts w:ascii="Calibri" w:hAnsi="Calibri" w:cs="Calibri"/>
          <w:b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02 Compressores tipo parafuso rotativo, projetado para operação contínua;</w:t>
      </w:r>
    </w:p>
    <w:p w:rsidR="00B16E03" w:rsidRDefault="00D3364F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2.6.8.</w:t>
      </w:r>
      <w:r>
        <w:rPr>
          <w:rFonts w:ascii="Calibri" w:hAnsi="Calibri" w:cs="Calibri"/>
          <w:b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Motor de 7 KW (10HP); e) Pressão de trabalho de 125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psi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>;</w:t>
      </w:r>
    </w:p>
    <w:p w:rsidR="00B16E03" w:rsidRDefault="00D3364F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2.6.8.</w:t>
      </w:r>
      <w:r>
        <w:rPr>
          <w:rFonts w:ascii="Calibri" w:hAnsi="Calibri" w:cs="Calibri"/>
          <w:b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Capacidade de deslocamento: 61,2 m3/h; g) Tensão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380V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trifásica;</w:t>
      </w:r>
    </w:p>
    <w:p w:rsidR="00B16E03" w:rsidRDefault="00D3364F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2.6.8.</w:t>
      </w:r>
      <w:r>
        <w:rPr>
          <w:rFonts w:ascii="Calibri" w:hAnsi="Calibri" w:cs="Calibri"/>
          <w:b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Frequência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60Hz</w:t>
      </w:r>
      <w:proofErr w:type="gramEnd"/>
    </w:p>
    <w:p w:rsidR="00D3364F" w:rsidRDefault="00D3364F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6E03" w:rsidRDefault="00B16E03" w:rsidP="00D3364F">
      <w:pPr>
        <w:pStyle w:val="i07itemnivel3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ESPECIFICAÇÃO TÉCNICA</w:t>
      </w:r>
    </w:p>
    <w:p w:rsidR="00B16E03" w:rsidRDefault="00B16E03" w:rsidP="00D3364F">
      <w:pPr>
        <w:pStyle w:val="i09itemalinealetra"/>
        <w:numPr>
          <w:ilvl w:val="0"/>
          <w:numId w:val="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Tensão (V):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380V</w:t>
      </w:r>
      <w:proofErr w:type="gramEnd"/>
    </w:p>
    <w:p w:rsidR="00B16E03" w:rsidRDefault="00B16E03" w:rsidP="00D3364F">
      <w:pPr>
        <w:pStyle w:val="i09itemalinealetra"/>
        <w:numPr>
          <w:ilvl w:val="0"/>
          <w:numId w:val="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Capacidade efetiva mínima (m3 /h): 125</w:t>
      </w:r>
    </w:p>
    <w:p w:rsidR="00B16E03" w:rsidRDefault="00B16E03" w:rsidP="00D3364F">
      <w:pPr>
        <w:pStyle w:val="i09itemalinealetra"/>
        <w:numPr>
          <w:ilvl w:val="0"/>
          <w:numId w:val="2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Capacidade do pulmão (l) 600</w:t>
      </w:r>
    </w:p>
    <w:p w:rsidR="00B16E03" w:rsidRDefault="00B16E03" w:rsidP="00D3364F">
      <w:pPr>
        <w:pStyle w:val="i07itemnivel3"/>
        <w:numPr>
          <w:ilvl w:val="1"/>
          <w:numId w:val="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Sistema de ar Medicinal deverá seguir as Normas técnicas e recomendações da ABNT – NB12188-, do Ministério da Saúde – Portaria RDC 50 de 21 de fevereiro de 2002, e do Ministério do trabalho - NR13;</w:t>
      </w:r>
    </w:p>
    <w:p w:rsidR="00B16E03" w:rsidRDefault="00B16E03" w:rsidP="00D3364F">
      <w:pPr>
        <w:pStyle w:val="i07itemnivel3"/>
        <w:numPr>
          <w:ilvl w:val="1"/>
          <w:numId w:val="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O sistema deverá atender a uma capacidade de produção efetiva mínima de 50m3/h a pressão de trabalho de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8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bar;</w:t>
      </w:r>
    </w:p>
    <w:p w:rsidR="00B16E03" w:rsidRDefault="00D3364F" w:rsidP="00D3364F">
      <w:pPr>
        <w:pStyle w:val="i07itemnivel3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D3364F">
        <w:rPr>
          <w:rFonts w:ascii="Calibri" w:hAnsi="Calibri" w:cs="Calibri"/>
          <w:b/>
          <w:color w:val="000000"/>
          <w:sz w:val="27"/>
          <w:szCs w:val="27"/>
        </w:rPr>
        <w:t>3.3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  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>Que possa operar com sistema elétrico de emergência do hospital, em caso de pane ou queda de energia;</w:t>
      </w:r>
    </w:p>
    <w:p w:rsidR="00B16E03" w:rsidRDefault="00D3364F" w:rsidP="00D3364F">
      <w:pPr>
        <w:pStyle w:val="i07itemnivel3"/>
        <w:numPr>
          <w:ilvl w:val="1"/>
          <w:numId w:val="3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O sistema deverá produzir ar medicinal com as seguintes características:</w:t>
      </w:r>
    </w:p>
    <w:p w:rsidR="00B16E03" w:rsidRDefault="00D3364F" w:rsidP="00D3364F">
      <w:pPr>
        <w:pStyle w:val="i09itemalinealetr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</w:t>
      </w:r>
      <w:r w:rsidR="00B16E03">
        <w:rPr>
          <w:rFonts w:ascii="Calibri" w:hAnsi="Calibri" w:cs="Calibri"/>
          <w:color w:val="000000"/>
          <w:sz w:val="27"/>
          <w:szCs w:val="27"/>
        </w:rPr>
        <w:t>Partículas &lt;0,01</w:t>
      </w:r>
      <w:proofErr w:type="spellStart"/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mg</w:t>
      </w:r>
      <w:proofErr w:type="spellEnd"/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>/m3;</w:t>
      </w:r>
    </w:p>
    <w:p w:rsidR="00B16E03" w:rsidRDefault="00D3364F" w:rsidP="00D3364F">
      <w:pPr>
        <w:pStyle w:val="i09itemalinealetr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b) </w:t>
      </w:r>
      <w:r w:rsidR="00B16E03">
        <w:rPr>
          <w:rFonts w:ascii="Calibri" w:hAnsi="Calibri" w:cs="Calibri"/>
          <w:color w:val="000000"/>
          <w:sz w:val="27"/>
          <w:szCs w:val="27"/>
        </w:rPr>
        <w:t>Óleo residual &lt;0,01</w:t>
      </w:r>
      <w:proofErr w:type="spellStart"/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mg</w:t>
      </w:r>
      <w:proofErr w:type="spellEnd"/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>/m3;</w:t>
      </w:r>
    </w:p>
    <w:p w:rsidR="00B16E03" w:rsidRDefault="00D3364F" w:rsidP="00D3364F">
      <w:pPr>
        <w:pStyle w:val="i09itemalinealetr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c) </w:t>
      </w:r>
      <w:r w:rsidR="00B16E03">
        <w:rPr>
          <w:rFonts w:ascii="Calibri" w:hAnsi="Calibri" w:cs="Calibri"/>
          <w:color w:val="000000"/>
          <w:sz w:val="27"/>
          <w:szCs w:val="27"/>
        </w:rPr>
        <w:t>Vapor de óleo e hidrocarbonetos &lt;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0,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>003mg/m3; </w:t>
      </w:r>
    </w:p>
    <w:p w:rsidR="00B16E03" w:rsidRDefault="00D3364F" w:rsidP="00D3364F">
      <w:pPr>
        <w:pStyle w:val="i09itemalinealetr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d) </w:t>
      </w:r>
      <w:r w:rsidR="00B16E03">
        <w:rPr>
          <w:rFonts w:ascii="Calibri" w:hAnsi="Calibri" w:cs="Calibri"/>
          <w:color w:val="000000"/>
          <w:sz w:val="27"/>
          <w:szCs w:val="27"/>
        </w:rPr>
        <w:t>CO2 &lt;500ppm;</w:t>
      </w:r>
    </w:p>
    <w:p w:rsidR="00B16E03" w:rsidRDefault="00D3364F" w:rsidP="00D3364F">
      <w:pPr>
        <w:pStyle w:val="i09itemalinealetr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e) </w:t>
      </w:r>
      <w:r w:rsidR="00B16E03">
        <w:rPr>
          <w:rFonts w:ascii="Calibri" w:hAnsi="Calibri" w:cs="Calibri"/>
          <w:color w:val="000000"/>
          <w:sz w:val="27"/>
          <w:szCs w:val="27"/>
        </w:rPr>
        <w:t>CO&lt;5ppm;</w:t>
      </w:r>
    </w:p>
    <w:p w:rsidR="00B16E03" w:rsidRDefault="00D3364F" w:rsidP="00D3364F">
      <w:pPr>
        <w:pStyle w:val="i09itemalinealetr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f) </w:t>
      </w:r>
      <w:r w:rsidR="00B16E03">
        <w:rPr>
          <w:rFonts w:ascii="Calibri" w:hAnsi="Calibri" w:cs="Calibri"/>
          <w:color w:val="000000"/>
          <w:sz w:val="27"/>
          <w:szCs w:val="27"/>
        </w:rPr>
        <w:t>SO2&lt;1ppm;</w:t>
      </w:r>
    </w:p>
    <w:p w:rsidR="00B16E03" w:rsidRDefault="00D3364F" w:rsidP="00D3364F">
      <w:pPr>
        <w:pStyle w:val="i09itemalinealetr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g)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Nox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>&lt;2ppm;</w:t>
      </w:r>
    </w:p>
    <w:p w:rsidR="00B16E03" w:rsidRDefault="00D3364F" w:rsidP="00D3364F">
      <w:pPr>
        <w:pStyle w:val="i09itemalinealetr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h) </w:t>
      </w:r>
      <w:r w:rsidR="00B16E03">
        <w:rPr>
          <w:rFonts w:ascii="Calibri" w:hAnsi="Calibri" w:cs="Calibri"/>
          <w:color w:val="000000"/>
          <w:sz w:val="27"/>
          <w:szCs w:val="27"/>
        </w:rPr>
        <w:t>Odor e sabor – Livre;</w:t>
      </w:r>
    </w:p>
    <w:p w:rsidR="00B16E03" w:rsidRDefault="00D3364F" w:rsidP="00D3364F">
      <w:pPr>
        <w:pStyle w:val="i09itemalinealetr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i) </w:t>
      </w:r>
      <w:r w:rsidR="00B16E03">
        <w:rPr>
          <w:rFonts w:ascii="Calibri" w:hAnsi="Calibri" w:cs="Calibri"/>
          <w:color w:val="000000"/>
          <w:sz w:val="27"/>
          <w:szCs w:val="27"/>
        </w:rPr>
        <w:t>Ponto de orvalho – 45,5</w:t>
      </w:r>
      <w:proofErr w:type="spellStart"/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oC</w:t>
      </w:r>
      <w:proofErr w:type="spellEnd"/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>;</w:t>
      </w:r>
    </w:p>
    <w:p w:rsidR="00D3364F" w:rsidRDefault="00D3364F" w:rsidP="00D3364F">
      <w:pPr>
        <w:pStyle w:val="i09itemalinealetra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B659B">
        <w:rPr>
          <w:rFonts w:ascii="Calibri" w:hAnsi="Calibri" w:cs="Calibri"/>
          <w:b/>
          <w:color w:val="000000"/>
          <w:sz w:val="27"/>
          <w:szCs w:val="27"/>
        </w:rPr>
        <w:t>3.5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Pré-filtros coalescentes de alta eficiência para remoção de óleo, reduzindo o nível de umidade e partículas até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0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>,001mícrons (conteúdo remanescente de óleo de 0,01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mg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>/m3 máximo);</w:t>
      </w: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5B659B">
        <w:rPr>
          <w:rFonts w:ascii="Calibri" w:hAnsi="Calibri" w:cs="Calibri"/>
          <w:b/>
          <w:color w:val="000000"/>
          <w:sz w:val="27"/>
          <w:szCs w:val="27"/>
        </w:rPr>
        <w:t>3.6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Filtro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bacteriológico em aço inox 316, com cartucho tipo CVGB, em PVDF hidrofóbico 0,22, um de poro, com certificado de teste de integridade;</w:t>
      </w: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B659B">
        <w:rPr>
          <w:rFonts w:ascii="Calibri" w:hAnsi="Calibri" w:cs="Calibri"/>
          <w:b/>
          <w:color w:val="000000"/>
          <w:sz w:val="27"/>
          <w:szCs w:val="27"/>
        </w:rPr>
        <w:t>3.7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Pós-filtro coalescente e carvão ativado com retenção de partículas de até 0,01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mícrons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e remanescente de óleo de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0,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003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mg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>/m3;</w:t>
      </w: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5B659B">
        <w:rPr>
          <w:rFonts w:ascii="Calibri" w:hAnsi="Calibri" w:cs="Calibri"/>
          <w:b/>
          <w:color w:val="000000"/>
          <w:sz w:val="27"/>
          <w:szCs w:val="27"/>
        </w:rPr>
        <w:t>3.8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Sistema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de pré-secagem: Sistema formado por secador por refrigeração instalado com o objetivo de aumentar a vida útil do sistema de tratamento e pré-secagem do ar;</w:t>
      </w: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5B659B">
        <w:rPr>
          <w:rFonts w:ascii="Calibri" w:hAnsi="Calibri" w:cs="Calibri"/>
          <w:b/>
          <w:color w:val="000000"/>
          <w:sz w:val="27"/>
          <w:szCs w:val="27"/>
        </w:rPr>
        <w:t>3.9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Sistema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de purificação e secagem. Este sistema de purificação deverá se dotado de sistema de tratamento e remoção de contaminantes, tendo como produto final um ar respirável medicinal e deve ser composto dos seguintes estágios de tratamento;</w:t>
      </w: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B659B">
        <w:rPr>
          <w:rFonts w:ascii="Calibri" w:hAnsi="Calibri" w:cs="Calibri"/>
          <w:b/>
          <w:color w:val="000000"/>
          <w:sz w:val="27"/>
          <w:szCs w:val="27"/>
        </w:rPr>
        <w:t>3.10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Quadro de regulagem e redução de pressão em by-pass, pressão de entrada de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7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bar, pressão de saída de 6 bar, compostos de dois reguladores em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by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pass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>;</w:t>
      </w: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5B659B">
        <w:rPr>
          <w:rFonts w:ascii="Calibri" w:hAnsi="Calibri" w:cs="Calibri"/>
          <w:b/>
          <w:color w:val="000000"/>
          <w:sz w:val="27"/>
          <w:szCs w:val="27"/>
        </w:rPr>
        <w:t>3.11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Painel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elétrico dotado de o PLC que controla a unidade, partida direta, em cofre de aço, porta frontal, equipado com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contatores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, relés, </w:t>
      </w:r>
      <w:r w:rsidR="00B16E03">
        <w:rPr>
          <w:rFonts w:ascii="Calibri" w:hAnsi="Calibri" w:cs="Calibri"/>
          <w:color w:val="000000"/>
          <w:sz w:val="27"/>
          <w:szCs w:val="27"/>
        </w:rPr>
        <w:lastRenderedPageBreak/>
        <w:t xml:space="preserve">indicadores luminosos,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temporizadores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e seletores de operação manual ou automático, protetores de inversão de fase, sub e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sobretensão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>, indicador de falta de fase e inversão automática;</w:t>
      </w: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5B659B">
        <w:rPr>
          <w:rFonts w:ascii="Calibri" w:hAnsi="Calibri" w:cs="Calibri"/>
          <w:b/>
          <w:color w:val="000000"/>
          <w:sz w:val="27"/>
          <w:szCs w:val="27"/>
        </w:rPr>
        <w:t>3.12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Pulmão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de ar comprimido, pressão de teste 15 bar, válvula de segurança calibrada para 12bar, com volume 600 litros.</w:t>
      </w: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 w:rsidRPr="005B659B">
        <w:rPr>
          <w:rFonts w:ascii="Calibri" w:hAnsi="Calibri" w:cs="Calibri"/>
          <w:b/>
          <w:color w:val="000000"/>
          <w:sz w:val="27"/>
          <w:szCs w:val="27"/>
        </w:rPr>
        <w:t>3.13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Sistema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de alarme visual e sonoro;</w:t>
      </w:r>
    </w:p>
    <w:p w:rsidR="00B16E03" w:rsidRDefault="00B16E03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Central reserva de cilindros.</w:t>
      </w: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B659B">
        <w:rPr>
          <w:rFonts w:ascii="Calibri" w:hAnsi="Calibri" w:cs="Calibri"/>
          <w:b/>
          <w:color w:val="000000"/>
          <w:sz w:val="27"/>
          <w:szCs w:val="27"/>
        </w:rPr>
        <w:t>3.14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A Central de suprimento com compressores de ar deve possuir filtros ou dispositivos de purificação, ou ambos quando necessário, para produzir o ar medicinal com os seguintes limites máximos poluentes toleráveis: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</w:t>
      </w:r>
      <w:r w:rsidR="00B16E03">
        <w:rPr>
          <w:rFonts w:ascii="Calibri" w:hAnsi="Calibri" w:cs="Calibri"/>
          <w:color w:val="000000"/>
          <w:sz w:val="27"/>
          <w:szCs w:val="27"/>
        </w:rPr>
        <w:t>N2: balanço;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b) </w:t>
      </w:r>
      <w:r w:rsidR="00B16E03">
        <w:rPr>
          <w:rFonts w:ascii="Calibri" w:hAnsi="Calibri" w:cs="Calibri"/>
          <w:color w:val="000000"/>
          <w:sz w:val="27"/>
          <w:szCs w:val="27"/>
        </w:rPr>
        <w:t>O2: 20,4% a 21,4% v/v de oxigênio;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c) </w:t>
      </w:r>
      <w:r w:rsidR="00B16E03">
        <w:rPr>
          <w:rFonts w:ascii="Calibri" w:hAnsi="Calibri" w:cs="Calibri"/>
          <w:color w:val="000000"/>
          <w:sz w:val="27"/>
          <w:szCs w:val="27"/>
        </w:rPr>
        <w:t>CO: 5ppm máximo;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d) </w:t>
      </w:r>
      <w:r w:rsidR="00B16E03">
        <w:rPr>
          <w:rFonts w:ascii="Calibri" w:hAnsi="Calibri" w:cs="Calibri"/>
          <w:color w:val="000000"/>
          <w:sz w:val="27"/>
          <w:szCs w:val="27"/>
        </w:rPr>
        <w:t>CO2: 500ppm máximo;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e) </w:t>
      </w:r>
      <w:r w:rsidR="00B16E03">
        <w:rPr>
          <w:rFonts w:ascii="Calibri" w:hAnsi="Calibri" w:cs="Calibri"/>
          <w:color w:val="000000"/>
          <w:sz w:val="27"/>
          <w:szCs w:val="27"/>
        </w:rPr>
        <w:t>SO2: 1ppm máximo;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f) </w:t>
      </w:r>
      <w:r w:rsidR="00B16E03">
        <w:rPr>
          <w:rFonts w:ascii="Calibri" w:hAnsi="Calibri" w:cs="Calibri"/>
          <w:color w:val="000000"/>
          <w:sz w:val="27"/>
          <w:szCs w:val="27"/>
        </w:rPr>
        <w:t>NO2: 2ppm máximo;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g)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Óleos e partículas sólidas: 0,1 </w:t>
      </w:r>
      <w:proofErr w:type="spellStart"/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mg</w:t>
      </w:r>
      <w:proofErr w:type="spellEnd"/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>/m3 máximo; e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h)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Vapor de água: 67ppm máxima (ponto de orvalho: -45,5 ºC, referido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a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pressão atmosférica)</w:t>
      </w: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B659B">
        <w:rPr>
          <w:rFonts w:ascii="Calibri" w:hAnsi="Calibri" w:cs="Calibri"/>
          <w:b/>
          <w:color w:val="000000"/>
          <w:sz w:val="27"/>
          <w:szCs w:val="27"/>
        </w:rPr>
        <w:t>3.15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O sistema deverá dispor de Controlador Lógico Programável que emita alarmes em caso de pane no sistema e alternação automática de funcionamento dos compressores. Em caso de pane ou queda de energia elétrica, o equipamento deverá operar com o sistema elétrico de emergência da Unidade.</w:t>
      </w: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B659B">
        <w:rPr>
          <w:rFonts w:ascii="Calibri" w:hAnsi="Calibri" w:cs="Calibri"/>
          <w:b/>
          <w:color w:val="000000"/>
          <w:sz w:val="27"/>
          <w:szCs w:val="27"/>
        </w:rPr>
        <w:t>3.16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O sistema deverá ser montado em abrigo de alvenaria com tratamento acústico para sua proteção ou quando em ambiente externo poderá ter gabinete em alumínio, resistente a intempéries, além de ter revestimento com tratamento acústico.</w:t>
      </w:r>
    </w:p>
    <w:p w:rsidR="005B659B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6E03" w:rsidRDefault="005B659B" w:rsidP="00B16E03">
      <w:pPr>
        <w:pStyle w:val="i06itemnivel2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4.0 </w:t>
      </w:r>
      <w:r w:rsidR="00B16E03">
        <w:rPr>
          <w:rStyle w:val="Forte"/>
          <w:rFonts w:ascii="Calibri" w:hAnsi="Calibri" w:cs="Calibri"/>
          <w:color w:val="000000"/>
          <w:sz w:val="27"/>
          <w:szCs w:val="27"/>
        </w:rPr>
        <w:t>Sistema</w:t>
      </w:r>
      <w:proofErr w:type="gramEnd"/>
      <w:r w:rsidR="00B16E03">
        <w:rPr>
          <w:rStyle w:val="Forte"/>
          <w:rFonts w:ascii="Calibri" w:hAnsi="Calibri" w:cs="Calibri"/>
          <w:color w:val="000000"/>
          <w:sz w:val="27"/>
          <w:szCs w:val="27"/>
        </w:rPr>
        <w:t xml:space="preserve"> de vácuo medicinal</w:t>
      </w:r>
    </w:p>
    <w:p w:rsidR="005B659B" w:rsidRDefault="005B659B" w:rsidP="00B16E03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6E03" w:rsidRDefault="005B659B" w:rsidP="00B16E03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B659B">
        <w:rPr>
          <w:rFonts w:ascii="Calibri" w:hAnsi="Calibri" w:cs="Calibri"/>
          <w:b/>
          <w:color w:val="000000"/>
          <w:sz w:val="27"/>
          <w:szCs w:val="27"/>
        </w:rPr>
        <w:t>4.1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O sistema deverá ser montado em abrigo de alvenaria com tratamento acústico para sua proteção ou quando em ambiente externo poderá ter gabinete em alumínio, resistente a intempéries, além de ter revestimento com tratamento acústico, sistema de exaustão, e composto de: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a)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Duas unidades geradoras de vácuo, tipo rotativo de palhetas, refrigeradas a ar, simples estágio, vazão mínima de 127 m3/h, vácuo operacional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690mmHg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>, efetivo ao nível do mar, de forma que com apenas 01(uma) bomba em operação o sistema tenha plena capacidade de suprir a vazão máxima provável do hospital, conforme item 4.6.2 da RDC-50;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B659B">
        <w:rPr>
          <w:rFonts w:ascii="Calibri" w:hAnsi="Calibri" w:cs="Calibri"/>
          <w:color w:val="000000"/>
          <w:sz w:val="27"/>
          <w:szCs w:val="27"/>
        </w:rPr>
        <w:t>b)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B16E03">
        <w:rPr>
          <w:rFonts w:ascii="Calibri" w:hAnsi="Calibri" w:cs="Calibri"/>
          <w:color w:val="000000"/>
          <w:sz w:val="27"/>
          <w:szCs w:val="27"/>
        </w:rPr>
        <w:t>O Sistema de Vácuo Medicinal deverá seguir as Normas técnicas e recomendações da ABNT NB12188 -, do Ministério da Saúde – Portaria RDC50 de 21 de fevereiro de 2002, e do Ministério do trabalho - NR13;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c) </w:t>
      </w:r>
      <w:r w:rsidR="00B16E03">
        <w:rPr>
          <w:rFonts w:ascii="Calibri" w:hAnsi="Calibri" w:cs="Calibri"/>
          <w:color w:val="000000"/>
          <w:sz w:val="27"/>
          <w:szCs w:val="27"/>
        </w:rPr>
        <w:t>Sistema de alarme visual e sonoro;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d) </w:t>
      </w:r>
      <w:r w:rsidR="00B16E03">
        <w:rPr>
          <w:rFonts w:ascii="Calibri" w:hAnsi="Calibri" w:cs="Calibri"/>
          <w:color w:val="000000"/>
          <w:sz w:val="27"/>
          <w:szCs w:val="27"/>
        </w:rPr>
        <w:t>Que possa operar com sistema elétrico de emergência do hospital, em caso de pane ou queda de energia;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e)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A bomba deverá ser controlada por um painel elétrico, partida direta, em cofre de aço, porta frontal, equipado com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contatores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, relés, indicadores luminosos,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temporizadores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e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seletores de operação manual ou automático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protetores de inversão de fase, sub e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sobretensão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>, indicador de falta de fase e inversão automática;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f)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Reservatório cilíndrico vertical em aço carbono, capacidade mínima 840 litros, dotado de drenos, válvulas esfera e de retenção,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vacuômetro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 e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vacuostatos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, tubos e conexões, 08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vibrastop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>;</w:t>
      </w:r>
    </w:p>
    <w:p w:rsidR="00B16E03" w:rsidRDefault="005B659B" w:rsidP="00B16E03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g) </w:t>
      </w:r>
      <w:r w:rsidR="00B16E03">
        <w:rPr>
          <w:rFonts w:ascii="Calibri" w:hAnsi="Calibri" w:cs="Calibri"/>
          <w:color w:val="000000"/>
          <w:sz w:val="27"/>
          <w:szCs w:val="27"/>
        </w:rPr>
        <w:t xml:space="preserve">Instalação de dois filtros bacteriológicos em paralelo, a montante do reservatório, com capacidade de remoção de partículas maiores que 0,1um; h) Interligação de todos os equipamentos descritos às redes de distribuição existentes, sendo que a interligação deverá ser realizada em trecho de tubulação cujo diâmetro seja suficiente ao perfeito suprimento dos gases, mantendo as capacidades de fluxo e vazão atuais. As tubulações deverão ser executadas em tubo de cobre, sem costura, </w:t>
      </w:r>
      <w:proofErr w:type="spellStart"/>
      <w:r w:rsidR="00B16E03">
        <w:rPr>
          <w:rFonts w:ascii="Calibri" w:hAnsi="Calibri" w:cs="Calibri"/>
          <w:color w:val="000000"/>
          <w:sz w:val="27"/>
          <w:szCs w:val="27"/>
        </w:rPr>
        <w:t>hidrolar</w:t>
      </w:r>
      <w:proofErr w:type="spellEnd"/>
      <w:r w:rsidR="00B16E03">
        <w:rPr>
          <w:rFonts w:ascii="Calibri" w:hAnsi="Calibri" w:cs="Calibri"/>
          <w:color w:val="000000"/>
          <w:sz w:val="27"/>
          <w:szCs w:val="27"/>
        </w:rPr>
        <w:t xml:space="preserve">, classe A, limpas e tratadas previamente para uso com oxigênio, conexões em cobre ou latão soldadas com solda prata 35%, pintadas nas cores padronizadas pela ABNT (NBR12188), fixadas com suportes de metal, </w:t>
      </w:r>
      <w:proofErr w:type="gramStart"/>
      <w:r w:rsidR="00B16E03">
        <w:rPr>
          <w:rFonts w:ascii="Calibri" w:hAnsi="Calibri" w:cs="Calibri"/>
          <w:color w:val="000000"/>
          <w:sz w:val="27"/>
          <w:szCs w:val="27"/>
        </w:rPr>
        <w:t>confeccionados para esta finalidade, devidamente tratadas</w:t>
      </w:r>
      <w:proofErr w:type="gramEnd"/>
      <w:r w:rsidR="00B16E03">
        <w:rPr>
          <w:rFonts w:ascii="Calibri" w:hAnsi="Calibri" w:cs="Calibri"/>
          <w:color w:val="000000"/>
          <w:sz w:val="27"/>
          <w:szCs w:val="27"/>
        </w:rPr>
        <w:t xml:space="preserve"> e em intervalos definidos conforme norma ABNT NBR12188.</w:t>
      </w:r>
    </w:p>
    <w:p w:rsidR="00B16E03" w:rsidRDefault="00B16E03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359A5" w:rsidRDefault="005B659B" w:rsidP="005359A5">
      <w:pPr>
        <w:pStyle w:val="i05itemnivel1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b/>
          <w:bCs/>
          <w:caps/>
          <w:color w:val="000000"/>
          <w:sz w:val="27"/>
          <w:szCs w:val="27"/>
        </w:rPr>
        <w:t xml:space="preserve">5.0 </w:t>
      </w:r>
      <w:r w:rsidR="005359A5">
        <w:rPr>
          <w:rFonts w:ascii="Calibri" w:hAnsi="Calibri" w:cs="Calibri"/>
          <w:b/>
          <w:bCs/>
          <w:caps/>
          <w:color w:val="000000"/>
          <w:sz w:val="27"/>
          <w:szCs w:val="27"/>
        </w:rPr>
        <w:t>PROPOSTA</w:t>
      </w:r>
      <w:proofErr w:type="gramEnd"/>
      <w:r w:rsidR="005359A5">
        <w:rPr>
          <w:rFonts w:ascii="Calibri" w:hAnsi="Calibri" w:cs="Calibri"/>
          <w:b/>
          <w:bCs/>
          <w:caps/>
          <w:color w:val="000000"/>
          <w:sz w:val="27"/>
          <w:szCs w:val="27"/>
        </w:rPr>
        <w:t xml:space="preserve"> COMERCIAL</w:t>
      </w:r>
    </w:p>
    <w:p w:rsidR="005359A5" w:rsidRDefault="005B659B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5B659B">
        <w:rPr>
          <w:rFonts w:ascii="Calibri" w:hAnsi="Calibri" w:cs="Calibri"/>
          <w:b/>
          <w:color w:val="000000"/>
          <w:sz w:val="27"/>
          <w:szCs w:val="27"/>
        </w:rPr>
        <w:t>5.1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5359A5">
        <w:rPr>
          <w:rFonts w:ascii="Calibri" w:hAnsi="Calibri" w:cs="Calibri"/>
          <w:color w:val="000000"/>
          <w:sz w:val="27"/>
          <w:szCs w:val="27"/>
        </w:rPr>
        <w:t>A proposta deverá ser apresentada em planilha discriminativa, que deverá conter, no mínimo:</w:t>
      </w:r>
    </w:p>
    <w:p w:rsidR="005359A5" w:rsidRDefault="005B659B" w:rsidP="005359A5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</w:t>
      </w:r>
      <w:r w:rsidR="005359A5">
        <w:rPr>
          <w:rFonts w:ascii="Calibri" w:hAnsi="Calibri" w:cs="Calibri"/>
          <w:color w:val="000000"/>
          <w:sz w:val="27"/>
          <w:szCs w:val="27"/>
        </w:rPr>
        <w:t>nome do representante legal da empresa e dados;</w:t>
      </w:r>
    </w:p>
    <w:p w:rsidR="005359A5" w:rsidRDefault="005B659B" w:rsidP="005359A5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b) </w:t>
      </w:r>
      <w:r w:rsidR="005359A5">
        <w:rPr>
          <w:rFonts w:ascii="Calibri" w:hAnsi="Calibri" w:cs="Calibri"/>
          <w:color w:val="000000"/>
          <w:sz w:val="27"/>
          <w:szCs w:val="27"/>
        </w:rPr>
        <w:t>detalhamento do objeto;</w:t>
      </w:r>
    </w:p>
    <w:p w:rsidR="005359A5" w:rsidRDefault="005B659B" w:rsidP="005359A5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c) </w:t>
      </w:r>
      <w:r w:rsidR="005359A5">
        <w:rPr>
          <w:rFonts w:ascii="Calibri" w:hAnsi="Calibri" w:cs="Calibri"/>
          <w:color w:val="000000"/>
          <w:sz w:val="27"/>
          <w:szCs w:val="27"/>
        </w:rPr>
        <w:t>as quantidades;</w:t>
      </w:r>
    </w:p>
    <w:p w:rsidR="005359A5" w:rsidRDefault="005B659B" w:rsidP="005359A5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d) </w:t>
      </w:r>
      <w:r w:rsidR="005359A5">
        <w:rPr>
          <w:rFonts w:ascii="Calibri" w:hAnsi="Calibri" w:cs="Calibri"/>
          <w:color w:val="000000"/>
          <w:sz w:val="27"/>
          <w:szCs w:val="27"/>
        </w:rPr>
        <w:t>valores unitários e totais por unidade, em moeda nacional, em algarismo e por extenso;</w:t>
      </w:r>
    </w:p>
    <w:p w:rsidR="005359A5" w:rsidRDefault="005B659B" w:rsidP="005359A5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e) </w:t>
      </w:r>
      <w:r w:rsidR="005359A5">
        <w:rPr>
          <w:rFonts w:ascii="Calibri" w:hAnsi="Calibri" w:cs="Calibri"/>
          <w:color w:val="000000"/>
          <w:sz w:val="27"/>
          <w:szCs w:val="27"/>
        </w:rPr>
        <w:t xml:space="preserve">prazo de validade da proposta não inferior a </w:t>
      </w:r>
      <w:r w:rsidR="005359A5" w:rsidRPr="005B659B">
        <w:rPr>
          <w:rFonts w:ascii="Calibri" w:hAnsi="Calibri" w:cs="Calibri"/>
          <w:b/>
          <w:color w:val="000000"/>
          <w:sz w:val="27"/>
          <w:szCs w:val="27"/>
        </w:rPr>
        <w:t>90 (noventa) dias;</w:t>
      </w:r>
    </w:p>
    <w:p w:rsidR="005359A5" w:rsidRDefault="005B659B" w:rsidP="005359A5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f) </w:t>
      </w:r>
      <w:r w:rsidR="005359A5">
        <w:rPr>
          <w:rFonts w:ascii="Calibri" w:hAnsi="Calibri" w:cs="Calibri"/>
          <w:color w:val="000000"/>
          <w:sz w:val="27"/>
          <w:szCs w:val="27"/>
        </w:rPr>
        <w:t>dados bancários da empresa, tais como número da conta corrente, agência e nome do Banco da mesma;</w:t>
      </w:r>
    </w:p>
    <w:p w:rsidR="005359A5" w:rsidRDefault="005B659B" w:rsidP="005359A5">
      <w:pPr>
        <w:pStyle w:val="i09itemalinealetra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g) </w:t>
      </w:r>
      <w:r w:rsidR="005359A5">
        <w:rPr>
          <w:rFonts w:ascii="Calibri" w:hAnsi="Calibri" w:cs="Calibri"/>
          <w:color w:val="000000"/>
          <w:sz w:val="27"/>
          <w:szCs w:val="27"/>
        </w:rPr>
        <w:t>CNPJ, telefone, endereço e e-mail;</w:t>
      </w:r>
    </w:p>
    <w:p w:rsidR="005B659B" w:rsidRDefault="005B659B" w:rsidP="005359A5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B659B" w:rsidRPr="005B659B" w:rsidRDefault="005B659B" w:rsidP="005359A5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  <w:sz w:val="27"/>
          <w:szCs w:val="27"/>
        </w:rPr>
      </w:pPr>
      <w:r w:rsidRPr="005B659B">
        <w:rPr>
          <w:rFonts w:ascii="Calibri" w:hAnsi="Calibri" w:cs="Calibri"/>
          <w:b/>
          <w:color w:val="000000"/>
          <w:sz w:val="27"/>
          <w:szCs w:val="27"/>
        </w:rPr>
        <w:t xml:space="preserve">Observações </w:t>
      </w:r>
    </w:p>
    <w:p w:rsidR="005359A5" w:rsidRDefault="005359A5" w:rsidP="005359A5">
      <w:pPr>
        <w:pStyle w:val="i07itemnivel3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Nos preços já deverão estar consideradas todas as despesas com tributos, fretes, transportes, seguros e demais despesas que incidam direta ou indiretamente no fornecimento do objeto deste Elemento Técnico;</w:t>
      </w: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termo de apresentação de Proposta, pelas empresas, implicará a tácita admissão de que a documentação técnica e demais despesas que incidam direta ou indiretamente na prestação/fornecimento do objeto deste Elemento Técnico.</w:t>
      </w:r>
    </w:p>
    <w:p w:rsidR="005359A5" w:rsidRPr="00B16E03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B16E03">
        <w:rPr>
          <w:rFonts w:ascii="Calibri" w:hAnsi="Calibri" w:cs="Calibri"/>
          <w:color w:val="000000"/>
          <w:sz w:val="27"/>
          <w:szCs w:val="27"/>
        </w:rPr>
        <w:t xml:space="preserve">O pagamento será realizado em </w:t>
      </w:r>
      <w:r w:rsidRPr="005B659B">
        <w:rPr>
          <w:rFonts w:ascii="Calibri" w:hAnsi="Calibri" w:cs="Calibri"/>
          <w:b/>
          <w:color w:val="000000"/>
          <w:sz w:val="27"/>
          <w:szCs w:val="27"/>
        </w:rPr>
        <w:t>até 30 (trinta) dias</w:t>
      </w:r>
      <w:r w:rsidRPr="00B16E03">
        <w:rPr>
          <w:rFonts w:ascii="Calibri" w:hAnsi="Calibri" w:cs="Calibri"/>
          <w:color w:val="000000"/>
          <w:sz w:val="27"/>
          <w:szCs w:val="27"/>
        </w:rPr>
        <w:t xml:space="preserve"> a partir do Atesto da Nota Fiscal por parte do Núcleo contratante e validações da Gerência e da Superintendência da Unidade, exclusivamente por meio de depósito bancário em conta corrente.</w:t>
      </w:r>
    </w:p>
    <w:p w:rsidR="005359A5" w:rsidRDefault="005359A5" w:rsidP="005359A5">
      <w:pPr>
        <w:pStyle w:val="i06itemnivel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C03DA3" w:rsidRDefault="00C03DA3"/>
    <w:sectPr w:rsidR="00C03DA3" w:rsidSect="00397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5940"/>
    <w:multiLevelType w:val="multilevel"/>
    <w:tmpl w:val="1E8E9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3083B73"/>
    <w:multiLevelType w:val="multilevel"/>
    <w:tmpl w:val="DBBE8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70" w:hanging="75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870" w:hanging="75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  <w:sz w:val="24"/>
      </w:rPr>
    </w:lvl>
  </w:abstractNum>
  <w:abstractNum w:abstractNumId="2">
    <w:nsid w:val="7E037F40"/>
    <w:multiLevelType w:val="hybridMultilevel"/>
    <w:tmpl w:val="39AE3026"/>
    <w:lvl w:ilvl="0" w:tplc="A8CC05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9A5"/>
    <w:rsid w:val="000C7DC4"/>
    <w:rsid w:val="001139C1"/>
    <w:rsid w:val="002D4E99"/>
    <w:rsid w:val="00397999"/>
    <w:rsid w:val="003B6431"/>
    <w:rsid w:val="00517076"/>
    <w:rsid w:val="005359A5"/>
    <w:rsid w:val="00553CCD"/>
    <w:rsid w:val="005B659B"/>
    <w:rsid w:val="005E7B52"/>
    <w:rsid w:val="00670BDF"/>
    <w:rsid w:val="008F1982"/>
    <w:rsid w:val="00A036B4"/>
    <w:rsid w:val="00B16E03"/>
    <w:rsid w:val="00C03DA3"/>
    <w:rsid w:val="00C42B9A"/>
    <w:rsid w:val="00C5086D"/>
    <w:rsid w:val="00D3364F"/>
    <w:rsid w:val="00EC0445"/>
    <w:rsid w:val="00F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5itemnivel1">
    <w:name w:val="i05_item_nivel1"/>
    <w:basedOn w:val="Normal"/>
    <w:rsid w:val="0053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6itemnivel2">
    <w:name w:val="i06_item_nivel2"/>
    <w:basedOn w:val="Normal"/>
    <w:rsid w:val="0053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359A5"/>
    <w:rPr>
      <w:b/>
      <w:bCs/>
    </w:rPr>
  </w:style>
  <w:style w:type="paragraph" w:customStyle="1" w:styleId="i09itemalinealetra">
    <w:name w:val="i09_item_alinea_letra"/>
    <w:basedOn w:val="Normal"/>
    <w:rsid w:val="0053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7itemnivel3">
    <w:name w:val="i07_item_nivel3"/>
    <w:basedOn w:val="Normal"/>
    <w:rsid w:val="0053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53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6tabelatextocentralizado">
    <w:name w:val="i16_tabela_texto_centralizado"/>
    <w:basedOn w:val="Normal"/>
    <w:rsid w:val="0053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359A5"/>
    <w:pPr>
      <w:ind w:left="720"/>
      <w:contextualSpacing/>
    </w:pPr>
  </w:style>
  <w:style w:type="table" w:styleId="Tabelacomgrade">
    <w:name w:val="Table Grid"/>
    <w:basedOn w:val="Tabelanormal"/>
    <w:uiPriority w:val="59"/>
    <w:rsid w:val="000C7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08itemnivel4">
    <w:name w:val="i08_item_nivel4"/>
    <w:basedOn w:val="Normal"/>
    <w:rsid w:val="00B1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16E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3033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lidiane.rodrigues</dc:creator>
  <cp:lastModifiedBy>lidiane.rodrigues</cp:lastModifiedBy>
  <cp:revision>13</cp:revision>
  <dcterms:created xsi:type="dcterms:W3CDTF">2021-04-28T19:37:00Z</dcterms:created>
  <dcterms:modified xsi:type="dcterms:W3CDTF">2021-04-29T12:10:00Z</dcterms:modified>
</cp:coreProperties>
</file>